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235B5A" w:rsidRPr="00C25294" w14:paraId="2F6B452B" w14:textId="77777777" w:rsidTr="00A41DBF">
        <w:trPr>
          <w:cantSplit/>
          <w:trHeight w:val="462"/>
        </w:trPr>
        <w:bookmarkStart w:id="0" w:name="_GoBack" w:displacedByCustomXml="next"/>
        <w:bookmarkEnd w:id="0" w:displacedByCustomXml="next"/>
        <w:sdt>
          <w:sdtPr>
            <w:tag w:val="Organisation1"/>
            <w:id w:val="-1258282560"/>
            <w:placeholder>
              <w:docPart w:val="D344875D92CB4B94B0A714D68ABEF61C"/>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14:paraId="2F6B452A" w14:textId="7B54C8CF" w:rsidR="00A41DBF" w:rsidRPr="00C25294" w:rsidRDefault="00C25294" w:rsidP="00A41DBF">
                <w:pPr>
                  <w:pStyle w:val="AbsenderTitel"/>
                </w:pPr>
                <w:r w:rsidRPr="00C25294">
                  <w:t>Verkehr und Infrastruktur (vif)</w:t>
                </w:r>
                <w:r w:rsidRPr="00C25294">
                  <w:br/>
                  <w:t>zentras, Betrieb Kantonsstrassen</w:t>
                </w:r>
              </w:p>
            </w:tc>
          </w:sdtContent>
        </w:sdt>
      </w:tr>
    </w:tbl>
    <w:p w14:paraId="2F6B452C" w14:textId="43DBB21C" w:rsidR="00A41DBF" w:rsidRPr="00C25294" w:rsidRDefault="00A41DBF" w:rsidP="00A41DBF">
      <w:pPr>
        <w:pStyle w:val="CityDate"/>
        <w:spacing w:before="0"/>
        <w:rPr>
          <w:sz w:val="2"/>
          <w:szCs w:val="2"/>
        </w:rPr>
        <w:sectPr w:rsidR="00A41DBF" w:rsidRPr="00C25294" w:rsidSect="00A921CD">
          <w:headerReference w:type="default" r:id="rId15"/>
          <w:footerReference w:type="default" r:id="rId16"/>
          <w:headerReference w:type="first" r:id="rId17"/>
          <w:type w:val="continuous"/>
          <w:pgSz w:w="11906" w:h="16838" w:code="9"/>
          <w:pgMar w:top="1950" w:right="1134" w:bottom="1134" w:left="1701" w:header="567" w:footer="420" w:gutter="0"/>
          <w:cols w:space="708"/>
          <w:titlePg/>
          <w:docGrid w:linePitch="360"/>
        </w:sectPr>
      </w:pPr>
    </w:p>
    <w:p w14:paraId="2F6B452D" w14:textId="77777777" w:rsidR="00A41DBF" w:rsidRPr="00C25294" w:rsidRDefault="00A41DBF" w:rsidP="00A41DBF"/>
    <w:p w14:paraId="2F6B452E" w14:textId="299AE860" w:rsidR="00C50E15" w:rsidRPr="00C25294" w:rsidRDefault="00C50E15" w:rsidP="00A41DBF">
      <w:pPr>
        <w:pStyle w:val="nderungseintrag"/>
        <w:tabs>
          <w:tab w:val="clear" w:pos="1701"/>
          <w:tab w:val="clear" w:pos="3402"/>
          <w:tab w:val="clear" w:pos="7655"/>
        </w:tabs>
        <w:rPr>
          <w:rStyle w:val="Titel20"/>
          <w:rFonts w:ascii="Segoe UI" w:hAnsi="Segoe UI" w:cs="Segoe UI"/>
        </w:rPr>
      </w:pPr>
      <w:bookmarkStart w:id="3" w:name="Text"/>
      <w:r w:rsidRPr="00C25294">
        <w:rPr>
          <w:rStyle w:val="Titel20"/>
          <w:rFonts w:ascii="Segoe UI" w:hAnsi="Segoe UI" w:cs="Segoe UI"/>
        </w:rPr>
        <w:t xml:space="preserve">Projekt Nr. </w:t>
      </w:r>
      <w:bookmarkStart w:id="4" w:name="Text1"/>
      <w:r w:rsidRPr="00C25294">
        <w:rPr>
          <w:rStyle w:val="Titel20"/>
          <w:rFonts w:ascii="Segoe UI" w:hAnsi="Segoe UI" w:cs="Segoe UI"/>
        </w:rPr>
        <w:fldChar w:fldCharType="begin">
          <w:ffData>
            <w:name w:val="Text1"/>
            <w:enabled/>
            <w:calcOnExit w:val="0"/>
            <w:textInput/>
          </w:ffData>
        </w:fldChar>
      </w:r>
      <w:r w:rsidRPr="00C25294">
        <w:rPr>
          <w:rStyle w:val="Titel20"/>
          <w:rFonts w:ascii="Segoe UI" w:hAnsi="Segoe UI" w:cs="Segoe UI"/>
        </w:rPr>
        <w:instrText xml:space="preserve"> FORMTEXT </w:instrText>
      </w:r>
      <w:r w:rsidRPr="00C25294">
        <w:rPr>
          <w:rStyle w:val="Titel20"/>
          <w:rFonts w:ascii="Segoe UI" w:hAnsi="Segoe UI" w:cs="Segoe UI"/>
        </w:rPr>
      </w:r>
      <w:r w:rsidRPr="00C25294">
        <w:rPr>
          <w:rStyle w:val="Titel20"/>
          <w:rFonts w:ascii="Segoe UI" w:hAnsi="Segoe UI" w:cs="Segoe UI"/>
        </w:rPr>
        <w:fldChar w:fldCharType="separate"/>
      </w:r>
      <w:r w:rsidR="00C25294" w:rsidRPr="00C25294">
        <w:rPr>
          <w:rStyle w:val="Titel20"/>
          <w:rFonts w:ascii="Segoe UI" w:hAnsi="Segoe UI" w:cs="Segoe UI"/>
          <w:noProof/>
        </w:rPr>
        <w:t> </w:t>
      </w:r>
      <w:r w:rsidR="00C25294" w:rsidRPr="00C25294">
        <w:rPr>
          <w:rStyle w:val="Titel20"/>
          <w:rFonts w:ascii="Segoe UI" w:hAnsi="Segoe UI" w:cs="Segoe UI"/>
          <w:noProof/>
        </w:rPr>
        <w:t> </w:t>
      </w:r>
      <w:r w:rsidR="00C25294" w:rsidRPr="00C25294">
        <w:rPr>
          <w:rStyle w:val="Titel20"/>
          <w:rFonts w:ascii="Segoe UI" w:hAnsi="Segoe UI" w:cs="Segoe UI"/>
          <w:noProof/>
        </w:rPr>
        <w:t> </w:t>
      </w:r>
      <w:r w:rsidR="00C25294" w:rsidRPr="00C25294">
        <w:rPr>
          <w:rStyle w:val="Titel20"/>
          <w:rFonts w:ascii="Segoe UI" w:hAnsi="Segoe UI" w:cs="Segoe UI"/>
          <w:noProof/>
        </w:rPr>
        <w:t> </w:t>
      </w:r>
      <w:r w:rsidR="00C25294" w:rsidRPr="00C25294">
        <w:rPr>
          <w:rStyle w:val="Titel20"/>
          <w:rFonts w:ascii="Segoe UI" w:hAnsi="Segoe UI" w:cs="Segoe UI"/>
          <w:noProof/>
        </w:rPr>
        <w:t> </w:t>
      </w:r>
      <w:r w:rsidRPr="00C25294">
        <w:rPr>
          <w:rStyle w:val="Titel20"/>
          <w:rFonts w:ascii="Segoe UI" w:hAnsi="Segoe UI" w:cs="Segoe UI"/>
        </w:rPr>
        <w:fldChar w:fldCharType="end"/>
      </w:r>
      <w:bookmarkEnd w:id="4"/>
    </w:p>
    <w:p w14:paraId="2F6B452F" w14:textId="7192FD39" w:rsidR="00C50E15" w:rsidRPr="00C25294" w:rsidRDefault="00C50E15" w:rsidP="00A41DBF">
      <w:pPr>
        <w:pStyle w:val="nderungseintrag"/>
        <w:tabs>
          <w:tab w:val="clear" w:pos="1701"/>
          <w:tab w:val="clear" w:pos="3402"/>
          <w:tab w:val="clear" w:pos="7655"/>
        </w:tabs>
        <w:rPr>
          <w:rStyle w:val="Titel20"/>
          <w:rFonts w:ascii="Segoe UI" w:hAnsi="Segoe UI" w:cs="Segoe UI"/>
        </w:rPr>
      </w:pPr>
      <w:r w:rsidRPr="00C25294">
        <w:rPr>
          <w:rStyle w:val="Titel20"/>
          <w:rFonts w:ascii="Segoe UI" w:hAnsi="Segoe UI" w:cs="Segoe UI"/>
        </w:rPr>
        <w:t>K</w:t>
      </w:r>
      <w:bookmarkStart w:id="5" w:name="Text2"/>
      <w:r w:rsidRPr="00C25294">
        <w:rPr>
          <w:rStyle w:val="Titel20"/>
          <w:rFonts w:ascii="Segoe UI" w:hAnsi="Segoe UI" w:cs="Segoe UI"/>
        </w:rPr>
        <w:fldChar w:fldCharType="begin">
          <w:ffData>
            <w:name w:val="Text2"/>
            <w:enabled/>
            <w:calcOnExit w:val="0"/>
            <w:textInput/>
          </w:ffData>
        </w:fldChar>
      </w:r>
      <w:r w:rsidRPr="00C25294">
        <w:rPr>
          <w:rStyle w:val="Titel20"/>
          <w:rFonts w:ascii="Segoe UI" w:hAnsi="Segoe UI" w:cs="Segoe UI"/>
        </w:rPr>
        <w:instrText xml:space="preserve"> FORMTEXT </w:instrText>
      </w:r>
      <w:r w:rsidRPr="00C25294">
        <w:rPr>
          <w:rStyle w:val="Titel20"/>
          <w:rFonts w:ascii="Segoe UI" w:hAnsi="Segoe UI" w:cs="Segoe UI"/>
        </w:rPr>
      </w:r>
      <w:r w:rsidRPr="00C25294">
        <w:rPr>
          <w:rStyle w:val="Titel20"/>
          <w:rFonts w:ascii="Segoe UI" w:hAnsi="Segoe UI" w:cs="Segoe UI"/>
        </w:rPr>
        <w:fldChar w:fldCharType="separate"/>
      </w:r>
      <w:r w:rsidR="00C25294" w:rsidRPr="00C25294">
        <w:rPr>
          <w:rStyle w:val="Titel20"/>
          <w:rFonts w:ascii="Segoe UI" w:hAnsi="Segoe UI" w:cs="Segoe UI"/>
          <w:noProof/>
        </w:rPr>
        <w:t> </w:t>
      </w:r>
      <w:r w:rsidR="00C25294" w:rsidRPr="00C25294">
        <w:rPr>
          <w:rStyle w:val="Titel20"/>
          <w:rFonts w:ascii="Segoe UI" w:hAnsi="Segoe UI" w:cs="Segoe UI"/>
          <w:noProof/>
        </w:rPr>
        <w:t> </w:t>
      </w:r>
      <w:r w:rsidR="00C25294" w:rsidRPr="00C25294">
        <w:rPr>
          <w:rStyle w:val="Titel20"/>
          <w:rFonts w:ascii="Segoe UI" w:hAnsi="Segoe UI" w:cs="Segoe UI"/>
          <w:noProof/>
        </w:rPr>
        <w:t> </w:t>
      </w:r>
      <w:r w:rsidR="00C25294" w:rsidRPr="00C25294">
        <w:rPr>
          <w:rStyle w:val="Titel20"/>
          <w:rFonts w:ascii="Segoe UI" w:hAnsi="Segoe UI" w:cs="Segoe UI"/>
          <w:noProof/>
        </w:rPr>
        <w:t> </w:t>
      </w:r>
      <w:r w:rsidR="00C25294" w:rsidRPr="00C25294">
        <w:rPr>
          <w:rStyle w:val="Titel20"/>
          <w:rFonts w:ascii="Segoe UI" w:hAnsi="Segoe UI" w:cs="Segoe UI"/>
          <w:noProof/>
        </w:rPr>
        <w:t> </w:t>
      </w:r>
      <w:r w:rsidRPr="00C25294">
        <w:rPr>
          <w:rStyle w:val="Titel20"/>
          <w:rFonts w:ascii="Segoe UI" w:hAnsi="Segoe UI" w:cs="Segoe UI"/>
        </w:rPr>
        <w:fldChar w:fldCharType="end"/>
      </w:r>
      <w:bookmarkEnd w:id="5"/>
    </w:p>
    <w:p w14:paraId="2F6B4530" w14:textId="77777777" w:rsidR="00C50E15" w:rsidRPr="00C25294" w:rsidRDefault="00C50E15" w:rsidP="00A41DBF"/>
    <w:p w14:paraId="2F6B4531" w14:textId="77777777" w:rsidR="00C50E15" w:rsidRPr="00C25294" w:rsidRDefault="00C50E15" w:rsidP="00A41DBF">
      <w:pPr>
        <w:pBdr>
          <w:top w:val="single" w:sz="4" w:space="1" w:color="auto"/>
        </w:pBdr>
      </w:pPr>
    </w:p>
    <w:p w14:paraId="2F6B4532" w14:textId="77777777" w:rsidR="00C50E15" w:rsidRPr="00C25294" w:rsidRDefault="00C50E15" w:rsidP="00A41DBF"/>
    <w:p w14:paraId="2F6B4533" w14:textId="77777777" w:rsidR="00C50E15" w:rsidRPr="00C25294" w:rsidRDefault="00C50E15" w:rsidP="00A41DBF"/>
    <w:p w14:paraId="2F6B4534" w14:textId="77777777" w:rsidR="00C50E15" w:rsidRPr="00BC621E" w:rsidRDefault="00C50E15" w:rsidP="00A41DBF">
      <w:pPr>
        <w:pStyle w:val="Betreff"/>
        <w:rPr>
          <w:sz w:val="36"/>
          <w:szCs w:val="32"/>
        </w:rPr>
      </w:pPr>
      <w:r w:rsidRPr="00BC621E">
        <w:rPr>
          <w:sz w:val="36"/>
          <w:szCs w:val="32"/>
        </w:rPr>
        <w:t>Besondere Bestimmungen zum Umweltschutz in der Bauphase</w:t>
      </w:r>
    </w:p>
    <w:p w14:paraId="2F6B4535" w14:textId="77777777" w:rsidR="00C50E15" w:rsidRPr="00C25294" w:rsidRDefault="00C50E15" w:rsidP="00A41DBF"/>
    <w:p w14:paraId="2F6B4536" w14:textId="77777777" w:rsidR="00C50E15" w:rsidRPr="00C25294" w:rsidRDefault="00C50E15" w:rsidP="00A41DBF"/>
    <w:p w14:paraId="2F6B4537" w14:textId="77777777" w:rsidR="00C50E15" w:rsidRPr="00C25294" w:rsidRDefault="00C50E15" w:rsidP="00A41DBF"/>
    <w:tbl>
      <w:tblPr>
        <w:tblW w:w="9356" w:type="dxa"/>
        <w:tblLook w:val="04A0" w:firstRow="1" w:lastRow="0" w:firstColumn="1" w:lastColumn="0" w:noHBand="0" w:noVBand="1"/>
      </w:tblPr>
      <w:tblGrid>
        <w:gridCol w:w="9356"/>
      </w:tblGrid>
      <w:tr w:rsidR="00C50E15" w:rsidRPr="00C25294" w14:paraId="2F6B453A" w14:textId="77777777" w:rsidTr="00A41DBF">
        <w:trPr>
          <w:trHeight w:val="7371"/>
        </w:trPr>
        <w:tc>
          <w:tcPr>
            <w:tcW w:w="9495" w:type="dxa"/>
            <w:tcMar>
              <w:top w:w="57" w:type="dxa"/>
              <w:bottom w:w="57" w:type="dxa"/>
            </w:tcMar>
          </w:tcPr>
          <w:p w14:paraId="2F6B4539" w14:textId="347CF341" w:rsidR="00C50E15" w:rsidRPr="00C25294" w:rsidRDefault="00C50E15" w:rsidP="00A41DBF">
            <w:r w:rsidRPr="00C25294">
              <w:fldChar w:fldCharType="begin">
                <w:ffData>
                  <w:name w:val="Text1"/>
                  <w:enabled/>
                  <w:calcOnExit w:val="0"/>
                  <w:textInput/>
                </w:ffData>
              </w:fldChar>
            </w:r>
            <w:r w:rsidRPr="00C25294">
              <w:instrText xml:space="preserve"> FORMTEXT </w:instrText>
            </w:r>
            <w:r w:rsidRPr="00C25294">
              <w:fldChar w:fldCharType="separate"/>
            </w:r>
            <w:r w:rsidR="00C25294" w:rsidRPr="00C25294">
              <w:rPr>
                <w:noProof/>
              </w:rPr>
              <w:t> </w:t>
            </w:r>
            <w:r w:rsidR="00C25294" w:rsidRPr="00C25294">
              <w:rPr>
                <w:noProof/>
              </w:rPr>
              <w:t> </w:t>
            </w:r>
            <w:r w:rsidR="00C25294" w:rsidRPr="00C25294">
              <w:rPr>
                <w:noProof/>
              </w:rPr>
              <w:t> </w:t>
            </w:r>
            <w:r w:rsidR="00C25294" w:rsidRPr="00C25294">
              <w:rPr>
                <w:noProof/>
              </w:rPr>
              <w:t> </w:t>
            </w:r>
            <w:r w:rsidR="00C25294" w:rsidRPr="00C25294">
              <w:rPr>
                <w:noProof/>
              </w:rPr>
              <w:t> </w:t>
            </w:r>
            <w:r w:rsidRPr="00C25294">
              <w:fldChar w:fldCharType="end"/>
            </w:r>
          </w:p>
        </w:tc>
      </w:tr>
    </w:tbl>
    <w:p w14:paraId="2F6B453B" w14:textId="77777777" w:rsidR="00C50E15" w:rsidRPr="00C25294" w:rsidRDefault="00C50E15" w:rsidP="00A41DBF"/>
    <w:p w14:paraId="2F6B453C" w14:textId="77777777" w:rsidR="00C50E15" w:rsidRPr="00C25294" w:rsidRDefault="00C50E15" w:rsidP="00A41DBF"/>
    <w:p w14:paraId="2F6B453E" w14:textId="7299F33F" w:rsidR="00C50E15" w:rsidRPr="00C25294" w:rsidRDefault="00C50E15" w:rsidP="00A41DBF"/>
    <w:p w14:paraId="2F6B453F" w14:textId="2D526A3E" w:rsidR="00C50E15" w:rsidRPr="00C25294" w:rsidRDefault="00C50E15" w:rsidP="00A41DBF">
      <w:pPr>
        <w:pStyle w:val="Titel1"/>
        <w:rPr>
          <w:rFonts w:ascii="Segoe UI" w:hAnsi="Segoe UI" w:cs="Segoe UI"/>
        </w:rPr>
      </w:pPr>
      <w:r w:rsidRPr="00C25294">
        <w:rPr>
          <w:rFonts w:ascii="Segoe UI" w:hAnsi="Segoe UI" w:cs="Segoe UI"/>
        </w:rPr>
        <w:fldChar w:fldCharType="begin"/>
      </w:r>
      <w:r w:rsidRPr="00C25294">
        <w:rPr>
          <w:rFonts w:ascii="Segoe UI" w:hAnsi="Segoe UI" w:cs="Segoe UI"/>
        </w:rPr>
        <w:instrText xml:space="preserve"> DATE  \@ "d. MMMM yyyy"  \* MERGEFORMAT </w:instrText>
      </w:r>
      <w:r w:rsidRPr="00C25294">
        <w:rPr>
          <w:rFonts w:ascii="Segoe UI" w:hAnsi="Segoe UI" w:cs="Segoe UI"/>
        </w:rPr>
        <w:fldChar w:fldCharType="separate"/>
      </w:r>
      <w:r w:rsidR="0043190D">
        <w:rPr>
          <w:rFonts w:ascii="Segoe UI" w:hAnsi="Segoe UI" w:cs="Segoe UI"/>
          <w:noProof/>
        </w:rPr>
        <w:t>9. Januar 2024</w:t>
      </w:r>
      <w:r w:rsidRPr="00C25294">
        <w:rPr>
          <w:rFonts w:ascii="Segoe UI" w:hAnsi="Segoe UI" w:cs="Segoe UI"/>
        </w:rPr>
        <w:fldChar w:fldCharType="end"/>
      </w:r>
    </w:p>
    <w:p w14:paraId="2F6B4540" w14:textId="77777777" w:rsidR="00C50E15" w:rsidRPr="00C25294" w:rsidRDefault="00C50E15" w:rsidP="00A41DBF"/>
    <w:p w14:paraId="2F6B4541" w14:textId="77777777" w:rsidR="00C50E15" w:rsidRPr="00C25294" w:rsidRDefault="00C50E15" w:rsidP="00A41DBF">
      <w:r w:rsidRPr="00C25294">
        <w:br w:type="page"/>
      </w:r>
    </w:p>
    <w:bookmarkEnd w:id="3"/>
    <w:p w14:paraId="07650761" w14:textId="77777777" w:rsidR="002448EE" w:rsidRPr="00A41DBF" w:rsidRDefault="002448EE" w:rsidP="002448EE">
      <w:pPr>
        <w:pStyle w:val="Titel1"/>
        <w:rPr>
          <w:rFonts w:ascii="Segoe UI" w:hAnsi="Segoe UI" w:cs="Segoe UI"/>
          <w:b/>
        </w:rPr>
      </w:pPr>
      <w:r w:rsidRPr="00A41DBF">
        <w:rPr>
          <w:rFonts w:ascii="Segoe UI" w:hAnsi="Segoe UI" w:cs="Segoe UI"/>
          <w:b/>
        </w:rPr>
        <w:lastRenderedPageBreak/>
        <w:t>Gliederung</w:t>
      </w:r>
    </w:p>
    <w:p w14:paraId="49D8C3AB" w14:textId="77777777" w:rsidR="002448EE" w:rsidRPr="00C25294" w:rsidRDefault="002448EE" w:rsidP="002448EE"/>
    <w:tbl>
      <w:tblPr>
        <w:tblW w:w="941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2886"/>
        <w:gridCol w:w="2090"/>
        <w:gridCol w:w="2090"/>
        <w:gridCol w:w="550"/>
        <w:gridCol w:w="550"/>
        <w:gridCol w:w="550"/>
      </w:tblGrid>
      <w:tr w:rsidR="002448EE" w:rsidRPr="00C25294" w14:paraId="004C5F5D" w14:textId="77777777" w:rsidTr="00A41DBF">
        <w:trPr>
          <w:cantSplit/>
          <w:trHeight w:val="640"/>
        </w:trPr>
        <w:tc>
          <w:tcPr>
            <w:tcW w:w="695" w:type="dxa"/>
            <w:vMerge w:val="restart"/>
            <w:tcMar>
              <w:top w:w="57" w:type="dxa"/>
              <w:left w:w="70" w:type="dxa"/>
              <w:bottom w:w="0" w:type="dxa"/>
              <w:right w:w="70" w:type="dxa"/>
            </w:tcMar>
          </w:tcPr>
          <w:p w14:paraId="1BD75023" w14:textId="77777777" w:rsidR="002448EE" w:rsidRPr="00C25294" w:rsidRDefault="002448EE" w:rsidP="00A41DBF"/>
        </w:tc>
        <w:tc>
          <w:tcPr>
            <w:tcW w:w="2886" w:type="dxa"/>
            <w:vMerge w:val="restart"/>
            <w:tcMar>
              <w:top w:w="57" w:type="dxa"/>
              <w:left w:w="70" w:type="dxa"/>
              <w:bottom w:w="0" w:type="dxa"/>
              <w:right w:w="70" w:type="dxa"/>
            </w:tcMar>
            <w:hideMark/>
          </w:tcPr>
          <w:p w14:paraId="2E2A2077" w14:textId="77777777" w:rsidR="002448EE" w:rsidRPr="00C25294" w:rsidRDefault="002448EE" w:rsidP="00A41DBF"/>
          <w:p w14:paraId="212C2F3A" w14:textId="77777777" w:rsidR="002448EE" w:rsidRPr="00C25294" w:rsidRDefault="002448EE" w:rsidP="00A41DBF">
            <w:pPr>
              <w:pStyle w:val="StandardFett"/>
            </w:pPr>
            <w:r w:rsidRPr="00C25294">
              <w:t>Umweltbereich</w:t>
            </w:r>
          </w:p>
        </w:tc>
        <w:tc>
          <w:tcPr>
            <w:tcW w:w="4180" w:type="dxa"/>
            <w:gridSpan w:val="2"/>
            <w:vMerge w:val="restart"/>
            <w:tcMar>
              <w:top w:w="57" w:type="dxa"/>
              <w:left w:w="70" w:type="dxa"/>
              <w:bottom w:w="0" w:type="dxa"/>
              <w:right w:w="70" w:type="dxa"/>
            </w:tcMar>
          </w:tcPr>
          <w:p w14:paraId="371C8E2D" w14:textId="77777777" w:rsidR="002448EE" w:rsidRPr="00C25294" w:rsidRDefault="002448EE" w:rsidP="00A41DBF">
            <w:pPr>
              <w:rPr>
                <w:sz w:val="16"/>
                <w:szCs w:val="16"/>
              </w:rPr>
            </w:pPr>
          </w:p>
        </w:tc>
        <w:tc>
          <w:tcPr>
            <w:tcW w:w="550" w:type="dxa"/>
            <w:tcBorders>
              <w:bottom w:val="nil"/>
            </w:tcBorders>
            <w:tcMar>
              <w:top w:w="57" w:type="dxa"/>
              <w:left w:w="70" w:type="dxa"/>
              <w:bottom w:w="0" w:type="dxa"/>
              <w:right w:w="70" w:type="dxa"/>
            </w:tcMar>
          </w:tcPr>
          <w:p w14:paraId="5D872079" w14:textId="77777777" w:rsidR="002448EE" w:rsidRPr="00C25294" w:rsidRDefault="002448EE" w:rsidP="00A41DBF"/>
          <w:p w14:paraId="23F5B0C7" w14:textId="77777777" w:rsidR="002448EE" w:rsidRPr="00C25294" w:rsidRDefault="002448EE" w:rsidP="00A41DBF">
            <w:r w:rsidRPr="00C25294">
              <w:t>n r</w:t>
            </w:r>
          </w:p>
        </w:tc>
        <w:tc>
          <w:tcPr>
            <w:tcW w:w="1100" w:type="dxa"/>
            <w:gridSpan w:val="2"/>
            <w:tcBorders>
              <w:bottom w:val="nil"/>
            </w:tcBorders>
            <w:tcMar>
              <w:top w:w="57" w:type="dxa"/>
              <w:left w:w="70" w:type="dxa"/>
              <w:bottom w:w="0" w:type="dxa"/>
              <w:right w:w="70" w:type="dxa"/>
            </w:tcMar>
          </w:tcPr>
          <w:p w14:paraId="238B8E92" w14:textId="77777777" w:rsidR="002448EE" w:rsidRPr="00C25294" w:rsidRDefault="002448EE" w:rsidP="00A41DBF"/>
          <w:p w14:paraId="3BE94D6F" w14:textId="77777777" w:rsidR="002448EE" w:rsidRPr="00C25294" w:rsidRDefault="002448EE" w:rsidP="00A41DBF">
            <w:r w:rsidRPr="00C25294">
              <w:t>relevant</w:t>
            </w:r>
          </w:p>
        </w:tc>
      </w:tr>
      <w:tr w:rsidR="002448EE" w:rsidRPr="00C25294" w14:paraId="1B1CFD3B" w14:textId="77777777" w:rsidTr="00A41DBF">
        <w:trPr>
          <w:cantSplit/>
        </w:trPr>
        <w:tc>
          <w:tcPr>
            <w:tcW w:w="695" w:type="dxa"/>
            <w:vMerge/>
            <w:vAlign w:val="center"/>
            <w:hideMark/>
          </w:tcPr>
          <w:p w14:paraId="0CF32391" w14:textId="77777777" w:rsidR="002448EE" w:rsidRPr="00C25294" w:rsidRDefault="002448EE" w:rsidP="00A41DBF"/>
        </w:tc>
        <w:tc>
          <w:tcPr>
            <w:tcW w:w="2886" w:type="dxa"/>
            <w:vMerge/>
            <w:vAlign w:val="center"/>
            <w:hideMark/>
          </w:tcPr>
          <w:p w14:paraId="66A82EAB" w14:textId="77777777" w:rsidR="002448EE" w:rsidRPr="00C25294" w:rsidRDefault="002448EE" w:rsidP="00A41DBF">
            <w:pPr>
              <w:rPr>
                <w:b/>
              </w:rPr>
            </w:pPr>
          </w:p>
        </w:tc>
        <w:tc>
          <w:tcPr>
            <w:tcW w:w="4180" w:type="dxa"/>
            <w:gridSpan w:val="2"/>
            <w:vMerge/>
            <w:vAlign w:val="center"/>
            <w:hideMark/>
          </w:tcPr>
          <w:p w14:paraId="5D1338CA" w14:textId="77777777" w:rsidR="002448EE" w:rsidRPr="00C25294" w:rsidRDefault="002448EE" w:rsidP="00A41DBF">
            <w:pPr>
              <w:rPr>
                <w:sz w:val="16"/>
                <w:szCs w:val="16"/>
              </w:rPr>
            </w:pPr>
          </w:p>
        </w:tc>
        <w:tc>
          <w:tcPr>
            <w:tcW w:w="550" w:type="dxa"/>
            <w:tcBorders>
              <w:top w:val="nil"/>
            </w:tcBorders>
            <w:tcMar>
              <w:top w:w="57" w:type="dxa"/>
              <w:left w:w="70" w:type="dxa"/>
              <w:bottom w:w="0" w:type="dxa"/>
              <w:right w:w="70" w:type="dxa"/>
            </w:tcMar>
            <w:hideMark/>
          </w:tcPr>
          <w:p w14:paraId="457696C4" w14:textId="77777777" w:rsidR="002448EE" w:rsidRPr="00C25294" w:rsidRDefault="002448EE" w:rsidP="00A41DBF">
            <w:r w:rsidRPr="00C25294">
              <w:t>1)</w:t>
            </w:r>
          </w:p>
        </w:tc>
        <w:tc>
          <w:tcPr>
            <w:tcW w:w="550" w:type="dxa"/>
            <w:tcBorders>
              <w:top w:val="nil"/>
            </w:tcBorders>
            <w:tcMar>
              <w:top w:w="57" w:type="dxa"/>
              <w:left w:w="70" w:type="dxa"/>
              <w:bottom w:w="0" w:type="dxa"/>
              <w:right w:w="70" w:type="dxa"/>
            </w:tcMar>
            <w:hideMark/>
          </w:tcPr>
          <w:p w14:paraId="7182C0EE" w14:textId="77777777" w:rsidR="002448EE" w:rsidRPr="00C25294" w:rsidRDefault="002448EE" w:rsidP="00A41DBF">
            <w:r w:rsidRPr="00C25294">
              <w:t>2)</w:t>
            </w:r>
          </w:p>
        </w:tc>
        <w:tc>
          <w:tcPr>
            <w:tcW w:w="550" w:type="dxa"/>
            <w:tcBorders>
              <w:top w:val="nil"/>
            </w:tcBorders>
            <w:tcMar>
              <w:top w:w="57" w:type="dxa"/>
              <w:left w:w="70" w:type="dxa"/>
              <w:bottom w:w="0" w:type="dxa"/>
              <w:right w:w="70" w:type="dxa"/>
            </w:tcMar>
            <w:hideMark/>
          </w:tcPr>
          <w:p w14:paraId="40306199" w14:textId="77777777" w:rsidR="002448EE" w:rsidRPr="00C25294" w:rsidRDefault="002448EE" w:rsidP="00A41DBF">
            <w:r w:rsidRPr="00C25294">
              <w:t>3)</w:t>
            </w:r>
          </w:p>
        </w:tc>
      </w:tr>
      <w:tr w:rsidR="002448EE" w:rsidRPr="00C25294" w14:paraId="6585D1DC" w14:textId="77777777" w:rsidTr="00A41DBF">
        <w:trPr>
          <w:cantSplit/>
          <w:trHeight w:val="510"/>
        </w:trPr>
        <w:tc>
          <w:tcPr>
            <w:tcW w:w="695" w:type="dxa"/>
            <w:tcMar>
              <w:top w:w="57" w:type="dxa"/>
              <w:left w:w="70" w:type="dxa"/>
              <w:bottom w:w="0" w:type="dxa"/>
              <w:right w:w="70" w:type="dxa"/>
            </w:tcMar>
            <w:hideMark/>
          </w:tcPr>
          <w:p w14:paraId="422B8152" w14:textId="77777777" w:rsidR="002448EE" w:rsidRPr="00C25294" w:rsidRDefault="002448EE" w:rsidP="00A41DBF">
            <w:r w:rsidRPr="00C25294">
              <w:t>1</w:t>
            </w:r>
          </w:p>
        </w:tc>
        <w:tc>
          <w:tcPr>
            <w:tcW w:w="2886" w:type="dxa"/>
            <w:tcMar>
              <w:top w:w="57" w:type="dxa"/>
              <w:left w:w="70" w:type="dxa"/>
              <w:bottom w:w="0" w:type="dxa"/>
              <w:right w:w="70" w:type="dxa"/>
            </w:tcMar>
            <w:hideMark/>
          </w:tcPr>
          <w:p w14:paraId="1A0D0C2B" w14:textId="77777777" w:rsidR="002448EE" w:rsidRPr="00C25294" w:rsidRDefault="002448EE" w:rsidP="00A41DBF">
            <w:pPr>
              <w:pStyle w:val="StandardFett"/>
            </w:pPr>
            <w:r w:rsidRPr="00C25294">
              <w:t>Vorbemerkung</w:t>
            </w:r>
          </w:p>
        </w:tc>
        <w:tc>
          <w:tcPr>
            <w:tcW w:w="4180" w:type="dxa"/>
            <w:gridSpan w:val="2"/>
            <w:tcMar>
              <w:top w:w="57" w:type="dxa"/>
              <w:left w:w="70" w:type="dxa"/>
              <w:bottom w:w="0" w:type="dxa"/>
              <w:right w:w="70" w:type="dxa"/>
            </w:tcMar>
          </w:tcPr>
          <w:p w14:paraId="01989E40" w14:textId="77777777" w:rsidR="002448EE" w:rsidRPr="00C25294" w:rsidRDefault="002448EE" w:rsidP="00A41DBF">
            <w:pPr>
              <w:rPr>
                <w:sz w:val="16"/>
                <w:szCs w:val="16"/>
              </w:rPr>
            </w:pPr>
          </w:p>
        </w:tc>
        <w:tc>
          <w:tcPr>
            <w:tcW w:w="550" w:type="dxa"/>
            <w:tcMar>
              <w:top w:w="57" w:type="dxa"/>
              <w:left w:w="70" w:type="dxa"/>
              <w:bottom w:w="0" w:type="dxa"/>
              <w:right w:w="70" w:type="dxa"/>
            </w:tcMar>
          </w:tcPr>
          <w:p w14:paraId="56FB9B72" w14:textId="77777777" w:rsidR="002448EE" w:rsidRPr="00C25294" w:rsidRDefault="002448EE" w:rsidP="00A41DBF"/>
        </w:tc>
        <w:tc>
          <w:tcPr>
            <w:tcW w:w="550" w:type="dxa"/>
            <w:tcMar>
              <w:top w:w="57" w:type="dxa"/>
              <w:left w:w="70" w:type="dxa"/>
              <w:bottom w:w="0" w:type="dxa"/>
              <w:right w:w="70" w:type="dxa"/>
            </w:tcMar>
          </w:tcPr>
          <w:p w14:paraId="0D8745FA" w14:textId="77777777" w:rsidR="002448EE" w:rsidRPr="00C25294" w:rsidRDefault="002448EE" w:rsidP="00A41DBF"/>
        </w:tc>
        <w:tc>
          <w:tcPr>
            <w:tcW w:w="550" w:type="dxa"/>
            <w:tcMar>
              <w:top w:w="57" w:type="dxa"/>
              <w:left w:w="70" w:type="dxa"/>
              <w:bottom w:w="0" w:type="dxa"/>
              <w:right w:w="70" w:type="dxa"/>
            </w:tcMar>
          </w:tcPr>
          <w:p w14:paraId="1994336E" w14:textId="77777777" w:rsidR="002448EE" w:rsidRPr="00C25294" w:rsidRDefault="002448EE" w:rsidP="00A41DBF"/>
        </w:tc>
      </w:tr>
      <w:tr w:rsidR="002448EE" w:rsidRPr="00C25294" w14:paraId="699DEE86" w14:textId="77777777" w:rsidTr="00A41DBF">
        <w:trPr>
          <w:cantSplit/>
          <w:trHeight w:val="510"/>
        </w:trPr>
        <w:tc>
          <w:tcPr>
            <w:tcW w:w="695" w:type="dxa"/>
            <w:tcBorders>
              <w:top w:val="nil"/>
            </w:tcBorders>
            <w:tcMar>
              <w:top w:w="57" w:type="dxa"/>
              <w:left w:w="70" w:type="dxa"/>
              <w:bottom w:w="0" w:type="dxa"/>
              <w:right w:w="70" w:type="dxa"/>
            </w:tcMar>
            <w:hideMark/>
          </w:tcPr>
          <w:p w14:paraId="59D0C906" w14:textId="77777777" w:rsidR="002448EE" w:rsidRPr="00C25294" w:rsidRDefault="002448EE" w:rsidP="00A41DBF">
            <w:r w:rsidRPr="00C25294">
              <w:t>2</w:t>
            </w:r>
          </w:p>
        </w:tc>
        <w:tc>
          <w:tcPr>
            <w:tcW w:w="2886" w:type="dxa"/>
            <w:tcBorders>
              <w:top w:val="nil"/>
            </w:tcBorders>
            <w:tcMar>
              <w:top w:w="57" w:type="dxa"/>
              <w:left w:w="70" w:type="dxa"/>
              <w:bottom w:w="0" w:type="dxa"/>
              <w:right w:w="70" w:type="dxa"/>
            </w:tcMar>
            <w:hideMark/>
          </w:tcPr>
          <w:p w14:paraId="39BCDECB" w14:textId="77777777" w:rsidR="002448EE" w:rsidRPr="00C25294" w:rsidRDefault="002448EE" w:rsidP="00A41DBF">
            <w:pPr>
              <w:pStyle w:val="StandardFett"/>
            </w:pPr>
            <w:r w:rsidRPr="00C25294">
              <w:t>Verkehr</w:t>
            </w:r>
          </w:p>
        </w:tc>
        <w:tc>
          <w:tcPr>
            <w:tcW w:w="4180" w:type="dxa"/>
            <w:gridSpan w:val="2"/>
            <w:tcBorders>
              <w:top w:val="nil"/>
            </w:tcBorders>
            <w:tcMar>
              <w:top w:w="57" w:type="dxa"/>
              <w:left w:w="70" w:type="dxa"/>
              <w:bottom w:w="0" w:type="dxa"/>
              <w:right w:w="70" w:type="dxa"/>
            </w:tcMar>
            <w:hideMark/>
          </w:tcPr>
          <w:p w14:paraId="1DBBF601" w14:textId="77777777" w:rsidR="002448EE" w:rsidRPr="00C25294" w:rsidRDefault="002448EE" w:rsidP="00A41DBF">
            <w:pPr>
              <w:pStyle w:val="Beschreibung"/>
            </w:pPr>
            <w:r w:rsidRPr="00C25294">
              <w:t>- Bauverkehr</w:t>
            </w:r>
          </w:p>
        </w:tc>
        <w:tc>
          <w:tcPr>
            <w:tcW w:w="550" w:type="dxa"/>
            <w:tcBorders>
              <w:top w:val="nil"/>
            </w:tcBorders>
            <w:tcMar>
              <w:top w:w="57" w:type="dxa"/>
              <w:left w:w="70" w:type="dxa"/>
              <w:bottom w:w="0" w:type="dxa"/>
              <w:right w:w="70" w:type="dxa"/>
            </w:tcMar>
            <w:hideMark/>
          </w:tcPr>
          <w:p w14:paraId="4ED93930"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7E73C272"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39F791B7" w14:textId="77777777" w:rsidR="002448EE" w:rsidRPr="00C25294" w:rsidRDefault="002448EE" w:rsidP="00A41DBF">
            <w:r w:rsidRPr="00C25294">
              <w:fldChar w:fldCharType="begin">
                <w:ffData>
                  <w:name w:val=""/>
                  <w:enabled w:val="0"/>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60701A81" w14:textId="77777777" w:rsidTr="00A41DBF">
        <w:trPr>
          <w:cantSplit/>
          <w:trHeight w:val="510"/>
        </w:trPr>
        <w:tc>
          <w:tcPr>
            <w:tcW w:w="695" w:type="dxa"/>
            <w:tcBorders>
              <w:top w:val="nil"/>
            </w:tcBorders>
            <w:tcMar>
              <w:top w:w="57" w:type="dxa"/>
              <w:left w:w="70" w:type="dxa"/>
              <w:bottom w:w="0" w:type="dxa"/>
              <w:right w:w="70" w:type="dxa"/>
            </w:tcMar>
            <w:hideMark/>
          </w:tcPr>
          <w:p w14:paraId="6AD46ABC" w14:textId="77777777" w:rsidR="002448EE" w:rsidRPr="00C25294" w:rsidRDefault="002448EE" w:rsidP="00A41DBF">
            <w:r w:rsidRPr="00C25294">
              <w:t>3</w:t>
            </w:r>
          </w:p>
        </w:tc>
        <w:tc>
          <w:tcPr>
            <w:tcW w:w="2886" w:type="dxa"/>
            <w:tcBorders>
              <w:top w:val="nil"/>
            </w:tcBorders>
            <w:tcMar>
              <w:top w:w="57" w:type="dxa"/>
              <w:left w:w="70" w:type="dxa"/>
              <w:bottom w:w="0" w:type="dxa"/>
              <w:right w:w="70" w:type="dxa"/>
            </w:tcMar>
            <w:hideMark/>
          </w:tcPr>
          <w:p w14:paraId="720FA940" w14:textId="77777777" w:rsidR="002448EE" w:rsidRPr="00C25294" w:rsidRDefault="002448EE" w:rsidP="00A41DBF">
            <w:pPr>
              <w:pStyle w:val="StandardFett"/>
            </w:pPr>
            <w:r w:rsidRPr="00C25294">
              <w:t>Luft</w:t>
            </w:r>
          </w:p>
        </w:tc>
        <w:tc>
          <w:tcPr>
            <w:tcW w:w="4180" w:type="dxa"/>
            <w:gridSpan w:val="2"/>
            <w:tcBorders>
              <w:top w:val="nil"/>
            </w:tcBorders>
            <w:tcMar>
              <w:top w:w="57" w:type="dxa"/>
              <w:left w:w="70" w:type="dxa"/>
              <w:bottom w:w="0" w:type="dxa"/>
              <w:right w:w="70" w:type="dxa"/>
            </w:tcMar>
            <w:hideMark/>
          </w:tcPr>
          <w:p w14:paraId="5DDCFF4C" w14:textId="77777777" w:rsidR="002448EE" w:rsidRPr="00C25294" w:rsidRDefault="002448EE" w:rsidP="00A41DBF">
            <w:pPr>
              <w:pStyle w:val="Beschreibung"/>
            </w:pPr>
            <w:r w:rsidRPr="00C25294">
              <w:t>- Baumaschinen</w:t>
            </w:r>
          </w:p>
          <w:p w14:paraId="023AFAFA" w14:textId="77777777" w:rsidR="002448EE" w:rsidRPr="00C25294" w:rsidRDefault="002448EE" w:rsidP="00A41DBF">
            <w:pPr>
              <w:pStyle w:val="Beschreibung"/>
            </w:pPr>
            <w:r w:rsidRPr="00C25294">
              <w:t>- Staubbekämpfung</w:t>
            </w:r>
          </w:p>
        </w:tc>
        <w:tc>
          <w:tcPr>
            <w:tcW w:w="550" w:type="dxa"/>
            <w:tcBorders>
              <w:top w:val="nil"/>
            </w:tcBorders>
            <w:tcMar>
              <w:top w:w="57" w:type="dxa"/>
              <w:left w:w="70" w:type="dxa"/>
              <w:bottom w:w="0" w:type="dxa"/>
              <w:right w:w="70" w:type="dxa"/>
            </w:tcMar>
            <w:hideMark/>
          </w:tcPr>
          <w:p w14:paraId="2BBAFFAB"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bookmarkStart w:id="6" w:name="Kontrollkästchen1"/>
        <w:tc>
          <w:tcPr>
            <w:tcW w:w="550" w:type="dxa"/>
            <w:tcBorders>
              <w:top w:val="nil"/>
            </w:tcBorders>
            <w:tcMar>
              <w:top w:w="57" w:type="dxa"/>
              <w:left w:w="70" w:type="dxa"/>
              <w:bottom w:w="0" w:type="dxa"/>
              <w:right w:w="70" w:type="dxa"/>
            </w:tcMar>
            <w:hideMark/>
          </w:tcPr>
          <w:p w14:paraId="3FEF1B77"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bookmarkEnd w:id="6"/>
          </w:p>
        </w:tc>
        <w:tc>
          <w:tcPr>
            <w:tcW w:w="550" w:type="dxa"/>
            <w:tcBorders>
              <w:top w:val="nil"/>
            </w:tcBorders>
            <w:tcMar>
              <w:top w:w="57" w:type="dxa"/>
              <w:left w:w="70" w:type="dxa"/>
              <w:bottom w:w="0" w:type="dxa"/>
              <w:right w:w="70" w:type="dxa"/>
            </w:tcMar>
            <w:hideMark/>
          </w:tcPr>
          <w:p w14:paraId="52FD74A1"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791D67D6" w14:textId="77777777" w:rsidTr="00A41DBF">
        <w:trPr>
          <w:cantSplit/>
          <w:trHeight w:val="510"/>
        </w:trPr>
        <w:tc>
          <w:tcPr>
            <w:tcW w:w="695" w:type="dxa"/>
            <w:tcBorders>
              <w:top w:val="nil"/>
            </w:tcBorders>
            <w:tcMar>
              <w:top w:w="57" w:type="dxa"/>
              <w:left w:w="70" w:type="dxa"/>
              <w:bottom w:w="0" w:type="dxa"/>
              <w:right w:w="70" w:type="dxa"/>
            </w:tcMar>
            <w:hideMark/>
          </w:tcPr>
          <w:p w14:paraId="47B5B4C8" w14:textId="77777777" w:rsidR="002448EE" w:rsidRPr="00C25294" w:rsidRDefault="002448EE" w:rsidP="00A41DBF">
            <w:r w:rsidRPr="00C25294">
              <w:t>4</w:t>
            </w:r>
          </w:p>
        </w:tc>
        <w:tc>
          <w:tcPr>
            <w:tcW w:w="2886" w:type="dxa"/>
            <w:tcBorders>
              <w:top w:val="nil"/>
            </w:tcBorders>
            <w:tcMar>
              <w:top w:w="57" w:type="dxa"/>
              <w:left w:w="70" w:type="dxa"/>
              <w:bottom w:w="0" w:type="dxa"/>
              <w:right w:w="70" w:type="dxa"/>
            </w:tcMar>
            <w:hideMark/>
          </w:tcPr>
          <w:p w14:paraId="20E54868" w14:textId="77777777" w:rsidR="002448EE" w:rsidRPr="00C25294" w:rsidRDefault="002448EE" w:rsidP="00A41DBF">
            <w:pPr>
              <w:pStyle w:val="StandardFett"/>
            </w:pPr>
            <w:r w:rsidRPr="00C25294">
              <w:t>Lärm</w:t>
            </w:r>
          </w:p>
        </w:tc>
        <w:tc>
          <w:tcPr>
            <w:tcW w:w="4180" w:type="dxa"/>
            <w:gridSpan w:val="2"/>
            <w:tcBorders>
              <w:top w:val="nil"/>
            </w:tcBorders>
            <w:tcMar>
              <w:top w:w="57" w:type="dxa"/>
              <w:left w:w="70" w:type="dxa"/>
              <w:bottom w:w="0" w:type="dxa"/>
              <w:right w:w="70" w:type="dxa"/>
            </w:tcMar>
            <w:hideMark/>
          </w:tcPr>
          <w:p w14:paraId="171778E7" w14:textId="77777777" w:rsidR="002448EE" w:rsidRPr="00C25294" w:rsidRDefault="002448EE" w:rsidP="00A41DBF">
            <w:pPr>
              <w:pStyle w:val="Beschreibung"/>
            </w:pPr>
            <w:r w:rsidRPr="00C25294">
              <w:t>- Verkehrslärm</w:t>
            </w:r>
          </w:p>
          <w:p w14:paraId="7A85F574" w14:textId="77777777" w:rsidR="002448EE" w:rsidRPr="00C25294" w:rsidRDefault="002448EE" w:rsidP="00A41DBF">
            <w:pPr>
              <w:pStyle w:val="Beschreibung"/>
            </w:pPr>
            <w:r w:rsidRPr="00C25294">
              <w:t>- Baulärm</w:t>
            </w:r>
          </w:p>
        </w:tc>
        <w:tc>
          <w:tcPr>
            <w:tcW w:w="550" w:type="dxa"/>
            <w:tcBorders>
              <w:top w:val="nil"/>
            </w:tcBorders>
            <w:tcMar>
              <w:top w:w="57" w:type="dxa"/>
              <w:left w:w="70" w:type="dxa"/>
              <w:bottom w:w="0" w:type="dxa"/>
              <w:right w:w="70" w:type="dxa"/>
            </w:tcMar>
            <w:hideMark/>
          </w:tcPr>
          <w:p w14:paraId="0026648C"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5BEBF6A5"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06620318"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1E80413E" w14:textId="77777777" w:rsidTr="00A41DBF">
        <w:trPr>
          <w:cantSplit/>
          <w:trHeight w:val="510"/>
        </w:trPr>
        <w:tc>
          <w:tcPr>
            <w:tcW w:w="695" w:type="dxa"/>
            <w:tcBorders>
              <w:top w:val="nil"/>
            </w:tcBorders>
            <w:tcMar>
              <w:top w:w="57" w:type="dxa"/>
              <w:left w:w="70" w:type="dxa"/>
              <w:bottom w:w="0" w:type="dxa"/>
              <w:right w:w="70" w:type="dxa"/>
            </w:tcMar>
            <w:hideMark/>
          </w:tcPr>
          <w:p w14:paraId="78257ED1" w14:textId="77777777" w:rsidR="002448EE" w:rsidRPr="00C25294" w:rsidRDefault="002448EE" w:rsidP="00A41DBF">
            <w:r w:rsidRPr="00C25294">
              <w:t>5</w:t>
            </w:r>
          </w:p>
        </w:tc>
        <w:tc>
          <w:tcPr>
            <w:tcW w:w="2886" w:type="dxa"/>
            <w:tcBorders>
              <w:top w:val="nil"/>
            </w:tcBorders>
            <w:tcMar>
              <w:top w:w="57" w:type="dxa"/>
              <w:left w:w="70" w:type="dxa"/>
              <w:bottom w:w="0" w:type="dxa"/>
              <w:right w:w="70" w:type="dxa"/>
            </w:tcMar>
            <w:hideMark/>
          </w:tcPr>
          <w:p w14:paraId="517EFE5A" w14:textId="77777777" w:rsidR="002448EE" w:rsidRPr="00C25294" w:rsidRDefault="002448EE" w:rsidP="00A41DBF">
            <w:pPr>
              <w:pStyle w:val="StandardFett"/>
            </w:pPr>
            <w:r w:rsidRPr="00C25294">
              <w:t>Erschütterungen</w:t>
            </w:r>
          </w:p>
        </w:tc>
        <w:tc>
          <w:tcPr>
            <w:tcW w:w="4180" w:type="dxa"/>
            <w:gridSpan w:val="2"/>
            <w:tcBorders>
              <w:top w:val="nil"/>
            </w:tcBorders>
            <w:tcMar>
              <w:top w:w="57" w:type="dxa"/>
              <w:left w:w="70" w:type="dxa"/>
              <w:bottom w:w="0" w:type="dxa"/>
              <w:right w:w="70" w:type="dxa"/>
            </w:tcMar>
            <w:hideMark/>
          </w:tcPr>
          <w:p w14:paraId="0FF0A83A" w14:textId="77777777" w:rsidR="002448EE" w:rsidRPr="00C25294" w:rsidRDefault="002448EE" w:rsidP="00A41DBF">
            <w:pPr>
              <w:pStyle w:val="Beschreibung"/>
            </w:pPr>
            <w:r w:rsidRPr="00C25294">
              <w:t>- Rammen</w:t>
            </w:r>
          </w:p>
          <w:p w14:paraId="1E727145" w14:textId="77777777" w:rsidR="002448EE" w:rsidRPr="00C25294" w:rsidRDefault="002448EE" w:rsidP="00A41DBF">
            <w:pPr>
              <w:pStyle w:val="Beschreibung"/>
            </w:pPr>
            <w:r w:rsidRPr="00C25294">
              <w:t>- Sprengen, Verdichten</w:t>
            </w:r>
          </w:p>
        </w:tc>
        <w:tc>
          <w:tcPr>
            <w:tcW w:w="550" w:type="dxa"/>
            <w:tcBorders>
              <w:top w:val="nil"/>
            </w:tcBorders>
            <w:tcMar>
              <w:top w:w="57" w:type="dxa"/>
              <w:left w:w="70" w:type="dxa"/>
              <w:bottom w:w="0" w:type="dxa"/>
              <w:right w:w="70" w:type="dxa"/>
            </w:tcMar>
            <w:hideMark/>
          </w:tcPr>
          <w:p w14:paraId="27702063"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139731E9"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2A62771C"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11BBD6E2" w14:textId="77777777" w:rsidTr="00A41DBF">
        <w:trPr>
          <w:cantSplit/>
          <w:trHeight w:val="510"/>
        </w:trPr>
        <w:tc>
          <w:tcPr>
            <w:tcW w:w="695" w:type="dxa"/>
            <w:tcBorders>
              <w:top w:val="nil"/>
            </w:tcBorders>
            <w:tcMar>
              <w:top w:w="57" w:type="dxa"/>
              <w:left w:w="70" w:type="dxa"/>
              <w:bottom w:w="0" w:type="dxa"/>
              <w:right w:w="70" w:type="dxa"/>
            </w:tcMar>
            <w:hideMark/>
          </w:tcPr>
          <w:p w14:paraId="3953B9B8" w14:textId="77777777" w:rsidR="002448EE" w:rsidRPr="00C25294" w:rsidRDefault="002448EE" w:rsidP="00A41DBF">
            <w:r w:rsidRPr="00C25294">
              <w:t>6</w:t>
            </w:r>
          </w:p>
        </w:tc>
        <w:tc>
          <w:tcPr>
            <w:tcW w:w="2886" w:type="dxa"/>
            <w:tcBorders>
              <w:top w:val="nil"/>
            </w:tcBorders>
            <w:tcMar>
              <w:top w:w="57" w:type="dxa"/>
              <w:left w:w="70" w:type="dxa"/>
              <w:bottom w:w="0" w:type="dxa"/>
              <w:right w:w="70" w:type="dxa"/>
            </w:tcMar>
            <w:hideMark/>
          </w:tcPr>
          <w:p w14:paraId="5C08ABA6" w14:textId="77777777" w:rsidR="002448EE" w:rsidRPr="00C25294" w:rsidRDefault="002448EE" w:rsidP="00A41DBF">
            <w:pPr>
              <w:pStyle w:val="StandardFett"/>
            </w:pPr>
            <w:r w:rsidRPr="00C25294">
              <w:t>Oberflächengewässer</w:t>
            </w:r>
          </w:p>
        </w:tc>
        <w:tc>
          <w:tcPr>
            <w:tcW w:w="4180" w:type="dxa"/>
            <w:gridSpan w:val="2"/>
            <w:tcBorders>
              <w:top w:val="nil"/>
            </w:tcBorders>
            <w:tcMar>
              <w:top w:w="57" w:type="dxa"/>
              <w:left w:w="70" w:type="dxa"/>
              <w:bottom w:w="0" w:type="dxa"/>
              <w:right w:w="70" w:type="dxa"/>
            </w:tcMar>
            <w:hideMark/>
          </w:tcPr>
          <w:p w14:paraId="53ADD70B" w14:textId="77777777" w:rsidR="002448EE" w:rsidRPr="00C25294" w:rsidRDefault="002448EE" w:rsidP="00A41DBF">
            <w:pPr>
              <w:pStyle w:val="Beschreibung"/>
            </w:pPr>
            <w:r w:rsidRPr="00C25294">
              <w:t>- Bäche</w:t>
            </w:r>
          </w:p>
          <w:p w14:paraId="4F1FB5BC" w14:textId="77777777" w:rsidR="002448EE" w:rsidRPr="00C25294" w:rsidRDefault="002448EE" w:rsidP="00A41DBF">
            <w:pPr>
              <w:pStyle w:val="Beschreibung"/>
            </w:pPr>
            <w:r w:rsidRPr="00C25294">
              <w:t>- Seen</w:t>
            </w:r>
          </w:p>
        </w:tc>
        <w:tc>
          <w:tcPr>
            <w:tcW w:w="550" w:type="dxa"/>
            <w:tcBorders>
              <w:top w:val="nil"/>
            </w:tcBorders>
            <w:tcMar>
              <w:top w:w="57" w:type="dxa"/>
              <w:left w:w="70" w:type="dxa"/>
              <w:bottom w:w="0" w:type="dxa"/>
              <w:right w:w="70" w:type="dxa"/>
            </w:tcMar>
            <w:hideMark/>
          </w:tcPr>
          <w:p w14:paraId="0E8BC6FD"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235D9BA6"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5928EA92"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6B9EE1C6" w14:textId="77777777" w:rsidTr="00A41DBF">
        <w:trPr>
          <w:cantSplit/>
          <w:trHeight w:val="510"/>
        </w:trPr>
        <w:tc>
          <w:tcPr>
            <w:tcW w:w="695" w:type="dxa"/>
            <w:tcBorders>
              <w:top w:val="nil"/>
            </w:tcBorders>
            <w:tcMar>
              <w:top w:w="57" w:type="dxa"/>
              <w:left w:w="70" w:type="dxa"/>
              <w:bottom w:w="0" w:type="dxa"/>
              <w:right w:w="70" w:type="dxa"/>
            </w:tcMar>
            <w:hideMark/>
          </w:tcPr>
          <w:p w14:paraId="6E2F4888" w14:textId="77777777" w:rsidR="002448EE" w:rsidRPr="00C25294" w:rsidRDefault="002448EE" w:rsidP="00A41DBF">
            <w:r w:rsidRPr="00C25294">
              <w:t>7</w:t>
            </w:r>
          </w:p>
        </w:tc>
        <w:tc>
          <w:tcPr>
            <w:tcW w:w="2886" w:type="dxa"/>
            <w:tcBorders>
              <w:top w:val="nil"/>
            </w:tcBorders>
            <w:tcMar>
              <w:top w:w="57" w:type="dxa"/>
              <w:left w:w="70" w:type="dxa"/>
              <w:bottom w:w="0" w:type="dxa"/>
              <w:right w:w="70" w:type="dxa"/>
            </w:tcMar>
            <w:hideMark/>
          </w:tcPr>
          <w:p w14:paraId="26FE7E99" w14:textId="77777777" w:rsidR="002448EE" w:rsidRPr="00C25294" w:rsidRDefault="002448EE" w:rsidP="00A41DBF">
            <w:pPr>
              <w:pStyle w:val="StandardFett"/>
            </w:pPr>
            <w:r w:rsidRPr="00C25294">
              <w:t>Grundwasser</w:t>
            </w:r>
          </w:p>
        </w:tc>
        <w:tc>
          <w:tcPr>
            <w:tcW w:w="4180" w:type="dxa"/>
            <w:gridSpan w:val="2"/>
            <w:tcBorders>
              <w:top w:val="nil"/>
            </w:tcBorders>
            <w:tcMar>
              <w:top w:w="57" w:type="dxa"/>
              <w:left w:w="70" w:type="dxa"/>
              <w:bottom w:w="0" w:type="dxa"/>
              <w:right w:w="70" w:type="dxa"/>
            </w:tcMar>
            <w:hideMark/>
          </w:tcPr>
          <w:p w14:paraId="0C4B6A5C" w14:textId="77777777" w:rsidR="002448EE" w:rsidRPr="00C25294" w:rsidRDefault="002448EE" w:rsidP="00A41DBF">
            <w:pPr>
              <w:pStyle w:val="Beschreibung"/>
            </w:pPr>
            <w:r w:rsidRPr="00C25294">
              <w:t>- Grundwasserschutzzone</w:t>
            </w:r>
          </w:p>
          <w:p w14:paraId="443BF66E" w14:textId="77777777" w:rsidR="002448EE" w:rsidRPr="00C25294" w:rsidRDefault="002448EE" w:rsidP="00A41DBF">
            <w:pPr>
              <w:pStyle w:val="Beschreibung"/>
            </w:pPr>
            <w:r w:rsidRPr="00C25294">
              <w:t>- Eingriffe ins Grundwasser</w:t>
            </w:r>
          </w:p>
        </w:tc>
        <w:tc>
          <w:tcPr>
            <w:tcW w:w="550" w:type="dxa"/>
            <w:tcBorders>
              <w:top w:val="nil"/>
            </w:tcBorders>
            <w:tcMar>
              <w:top w:w="57" w:type="dxa"/>
              <w:left w:w="70" w:type="dxa"/>
              <w:bottom w:w="0" w:type="dxa"/>
              <w:right w:w="70" w:type="dxa"/>
            </w:tcMar>
            <w:hideMark/>
          </w:tcPr>
          <w:p w14:paraId="4B69BDD7"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32A4BFD1"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755F7F2D"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25B10541" w14:textId="77777777" w:rsidTr="00A41DBF">
        <w:trPr>
          <w:cantSplit/>
          <w:trHeight w:val="510"/>
        </w:trPr>
        <w:tc>
          <w:tcPr>
            <w:tcW w:w="695" w:type="dxa"/>
            <w:tcBorders>
              <w:top w:val="nil"/>
            </w:tcBorders>
            <w:tcMar>
              <w:top w:w="57" w:type="dxa"/>
              <w:left w:w="70" w:type="dxa"/>
              <w:bottom w:w="0" w:type="dxa"/>
              <w:right w:w="70" w:type="dxa"/>
            </w:tcMar>
            <w:hideMark/>
          </w:tcPr>
          <w:p w14:paraId="49484FA8" w14:textId="77777777" w:rsidR="002448EE" w:rsidRPr="00C25294" w:rsidRDefault="002448EE" w:rsidP="00A41DBF">
            <w:r w:rsidRPr="00C25294">
              <w:t>8</w:t>
            </w:r>
          </w:p>
        </w:tc>
        <w:tc>
          <w:tcPr>
            <w:tcW w:w="2886" w:type="dxa"/>
            <w:tcBorders>
              <w:top w:val="nil"/>
            </w:tcBorders>
            <w:tcMar>
              <w:top w:w="57" w:type="dxa"/>
              <w:left w:w="70" w:type="dxa"/>
              <w:bottom w:w="0" w:type="dxa"/>
              <w:right w:w="70" w:type="dxa"/>
            </w:tcMar>
            <w:hideMark/>
          </w:tcPr>
          <w:p w14:paraId="7624BB11" w14:textId="77777777" w:rsidR="002448EE" w:rsidRPr="00C25294" w:rsidRDefault="002448EE" w:rsidP="00A41DBF">
            <w:pPr>
              <w:pStyle w:val="StandardFett"/>
            </w:pPr>
            <w:r w:rsidRPr="00C25294">
              <w:t>Entwässerung</w:t>
            </w:r>
          </w:p>
        </w:tc>
        <w:tc>
          <w:tcPr>
            <w:tcW w:w="4180" w:type="dxa"/>
            <w:gridSpan w:val="2"/>
            <w:tcBorders>
              <w:top w:val="nil"/>
            </w:tcBorders>
            <w:tcMar>
              <w:top w:w="57" w:type="dxa"/>
              <w:left w:w="70" w:type="dxa"/>
              <w:bottom w:w="0" w:type="dxa"/>
              <w:right w:w="70" w:type="dxa"/>
            </w:tcMar>
            <w:hideMark/>
          </w:tcPr>
          <w:p w14:paraId="7A296F9C" w14:textId="77777777" w:rsidR="002448EE" w:rsidRPr="00C25294" w:rsidRDefault="002448EE" w:rsidP="00A41DBF">
            <w:pPr>
              <w:pStyle w:val="Beschreibung"/>
            </w:pPr>
            <w:r w:rsidRPr="00C25294">
              <w:t>- Baustellenentwässerung</w:t>
            </w:r>
          </w:p>
        </w:tc>
        <w:tc>
          <w:tcPr>
            <w:tcW w:w="550" w:type="dxa"/>
            <w:tcBorders>
              <w:top w:val="nil"/>
            </w:tcBorders>
            <w:tcMar>
              <w:top w:w="57" w:type="dxa"/>
              <w:left w:w="70" w:type="dxa"/>
              <w:bottom w:w="0" w:type="dxa"/>
              <w:right w:w="70" w:type="dxa"/>
            </w:tcMar>
            <w:hideMark/>
          </w:tcPr>
          <w:p w14:paraId="22ABBE5E"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31B2D804"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3515F050"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11BE2B0D" w14:textId="77777777" w:rsidTr="00A41DBF">
        <w:trPr>
          <w:cantSplit/>
          <w:trHeight w:val="510"/>
        </w:trPr>
        <w:tc>
          <w:tcPr>
            <w:tcW w:w="695" w:type="dxa"/>
            <w:tcBorders>
              <w:top w:val="nil"/>
            </w:tcBorders>
            <w:tcMar>
              <w:top w:w="57" w:type="dxa"/>
              <w:left w:w="70" w:type="dxa"/>
              <w:bottom w:w="0" w:type="dxa"/>
              <w:right w:w="70" w:type="dxa"/>
            </w:tcMar>
            <w:hideMark/>
          </w:tcPr>
          <w:p w14:paraId="13236070" w14:textId="77777777" w:rsidR="002448EE" w:rsidRPr="00C25294" w:rsidRDefault="002448EE" w:rsidP="00A41DBF">
            <w:r w:rsidRPr="00C25294">
              <w:t>9</w:t>
            </w:r>
          </w:p>
        </w:tc>
        <w:tc>
          <w:tcPr>
            <w:tcW w:w="2886" w:type="dxa"/>
            <w:tcBorders>
              <w:top w:val="nil"/>
            </w:tcBorders>
            <w:tcMar>
              <w:top w:w="57" w:type="dxa"/>
              <w:left w:w="70" w:type="dxa"/>
              <w:bottom w:w="0" w:type="dxa"/>
              <w:right w:w="70" w:type="dxa"/>
            </w:tcMar>
            <w:hideMark/>
          </w:tcPr>
          <w:p w14:paraId="4F3769A6" w14:textId="77777777" w:rsidR="002448EE" w:rsidRPr="00C25294" w:rsidRDefault="002448EE" w:rsidP="00A41DBF">
            <w:pPr>
              <w:pStyle w:val="StandardFett"/>
            </w:pPr>
            <w:r w:rsidRPr="00C25294">
              <w:t>Bodenschutz</w:t>
            </w:r>
          </w:p>
        </w:tc>
        <w:tc>
          <w:tcPr>
            <w:tcW w:w="4180" w:type="dxa"/>
            <w:gridSpan w:val="2"/>
            <w:tcBorders>
              <w:top w:val="nil"/>
            </w:tcBorders>
            <w:tcMar>
              <w:top w:w="57" w:type="dxa"/>
              <w:left w:w="70" w:type="dxa"/>
              <w:bottom w:w="0" w:type="dxa"/>
              <w:right w:w="70" w:type="dxa"/>
            </w:tcMar>
          </w:tcPr>
          <w:p w14:paraId="1BDCF1A7" w14:textId="77777777" w:rsidR="002448EE" w:rsidRPr="00C25294" w:rsidRDefault="002448EE" w:rsidP="00A41DBF">
            <w:pPr>
              <w:rPr>
                <w:sz w:val="16"/>
                <w:szCs w:val="16"/>
              </w:rPr>
            </w:pPr>
          </w:p>
        </w:tc>
        <w:tc>
          <w:tcPr>
            <w:tcW w:w="550" w:type="dxa"/>
            <w:tcBorders>
              <w:top w:val="nil"/>
            </w:tcBorders>
            <w:tcMar>
              <w:top w:w="57" w:type="dxa"/>
              <w:left w:w="70" w:type="dxa"/>
              <w:bottom w:w="0" w:type="dxa"/>
              <w:right w:w="70" w:type="dxa"/>
            </w:tcMar>
            <w:hideMark/>
          </w:tcPr>
          <w:p w14:paraId="062F602C"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62893CEB"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45F2E168"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50F322AA" w14:textId="77777777" w:rsidTr="00A41DBF">
        <w:trPr>
          <w:cantSplit/>
          <w:trHeight w:val="510"/>
        </w:trPr>
        <w:tc>
          <w:tcPr>
            <w:tcW w:w="695" w:type="dxa"/>
            <w:tcBorders>
              <w:top w:val="nil"/>
            </w:tcBorders>
            <w:tcMar>
              <w:top w:w="57" w:type="dxa"/>
              <w:left w:w="70" w:type="dxa"/>
              <w:bottom w:w="0" w:type="dxa"/>
              <w:right w:w="70" w:type="dxa"/>
            </w:tcMar>
          </w:tcPr>
          <w:p w14:paraId="47864426" w14:textId="77777777" w:rsidR="002448EE" w:rsidRPr="00C25294" w:rsidRDefault="002448EE" w:rsidP="00A41DBF">
            <w:r w:rsidRPr="00C25294">
              <w:t>10</w:t>
            </w:r>
          </w:p>
        </w:tc>
        <w:tc>
          <w:tcPr>
            <w:tcW w:w="2886" w:type="dxa"/>
            <w:tcBorders>
              <w:top w:val="nil"/>
            </w:tcBorders>
            <w:tcMar>
              <w:top w:w="57" w:type="dxa"/>
              <w:left w:w="70" w:type="dxa"/>
              <w:bottom w:w="0" w:type="dxa"/>
              <w:right w:w="70" w:type="dxa"/>
            </w:tcMar>
          </w:tcPr>
          <w:p w14:paraId="04F14904" w14:textId="77777777" w:rsidR="002448EE" w:rsidRPr="00C25294" w:rsidRDefault="002448EE" w:rsidP="00A41DBF">
            <w:pPr>
              <w:pStyle w:val="StandardFett"/>
            </w:pPr>
            <w:r w:rsidRPr="00C25294">
              <w:t>Verwendung von Recyclingmaterialien</w:t>
            </w:r>
          </w:p>
        </w:tc>
        <w:tc>
          <w:tcPr>
            <w:tcW w:w="4180" w:type="dxa"/>
            <w:gridSpan w:val="2"/>
            <w:tcBorders>
              <w:top w:val="nil"/>
            </w:tcBorders>
            <w:tcMar>
              <w:top w:w="57" w:type="dxa"/>
              <w:left w:w="70" w:type="dxa"/>
              <w:bottom w:w="0" w:type="dxa"/>
              <w:right w:w="70" w:type="dxa"/>
            </w:tcMar>
          </w:tcPr>
          <w:p w14:paraId="378ABE73" w14:textId="77777777" w:rsidR="002448EE" w:rsidRPr="00C25294" w:rsidRDefault="002448EE" w:rsidP="00A41DBF">
            <w:pPr>
              <w:rPr>
                <w:sz w:val="16"/>
                <w:szCs w:val="16"/>
              </w:rPr>
            </w:pPr>
            <w:r w:rsidRPr="00C25294">
              <w:rPr>
                <w:sz w:val="16"/>
                <w:szCs w:val="16"/>
              </w:rPr>
              <w:t>- Recyclingmaterial in Fundationsschicht</w:t>
            </w:r>
          </w:p>
          <w:p w14:paraId="60B90AC1" w14:textId="77777777" w:rsidR="002448EE" w:rsidRPr="00C25294" w:rsidRDefault="002448EE" w:rsidP="00A41DBF">
            <w:pPr>
              <w:rPr>
                <w:sz w:val="16"/>
                <w:szCs w:val="16"/>
              </w:rPr>
            </w:pPr>
            <w:r w:rsidRPr="00C25294">
              <w:rPr>
                <w:sz w:val="16"/>
                <w:szCs w:val="16"/>
              </w:rPr>
              <w:t>- Recyclingmaterial in Planieschicht</w:t>
            </w:r>
          </w:p>
        </w:tc>
        <w:tc>
          <w:tcPr>
            <w:tcW w:w="550" w:type="dxa"/>
            <w:tcBorders>
              <w:top w:val="nil"/>
            </w:tcBorders>
            <w:tcMar>
              <w:top w:w="57" w:type="dxa"/>
              <w:left w:w="70" w:type="dxa"/>
              <w:bottom w:w="0" w:type="dxa"/>
              <w:right w:w="70" w:type="dxa"/>
            </w:tcMar>
          </w:tcPr>
          <w:p w14:paraId="35DE8B2B"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tcPr>
          <w:p w14:paraId="358DD088"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tcPr>
          <w:p w14:paraId="1C85B811"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3E6F9F3C" w14:textId="77777777" w:rsidTr="00A41DBF">
        <w:trPr>
          <w:cantSplit/>
          <w:trHeight w:val="510"/>
        </w:trPr>
        <w:tc>
          <w:tcPr>
            <w:tcW w:w="695" w:type="dxa"/>
            <w:tcBorders>
              <w:top w:val="nil"/>
            </w:tcBorders>
            <w:tcMar>
              <w:top w:w="57" w:type="dxa"/>
              <w:left w:w="70" w:type="dxa"/>
              <w:bottom w:w="0" w:type="dxa"/>
              <w:right w:w="70" w:type="dxa"/>
            </w:tcMar>
            <w:hideMark/>
          </w:tcPr>
          <w:p w14:paraId="1A85C055" w14:textId="77777777" w:rsidR="002448EE" w:rsidRPr="00C25294" w:rsidRDefault="002448EE" w:rsidP="00A41DBF">
            <w:r w:rsidRPr="00C25294">
              <w:t>11</w:t>
            </w:r>
          </w:p>
        </w:tc>
        <w:tc>
          <w:tcPr>
            <w:tcW w:w="2886" w:type="dxa"/>
            <w:tcBorders>
              <w:top w:val="nil"/>
            </w:tcBorders>
            <w:tcMar>
              <w:top w:w="57" w:type="dxa"/>
              <w:left w:w="70" w:type="dxa"/>
              <w:bottom w:w="0" w:type="dxa"/>
              <w:right w:w="70" w:type="dxa"/>
            </w:tcMar>
            <w:hideMark/>
          </w:tcPr>
          <w:p w14:paraId="183037ED" w14:textId="77777777" w:rsidR="002448EE" w:rsidRPr="00C25294" w:rsidRDefault="002448EE" w:rsidP="00A41DBF">
            <w:pPr>
              <w:pStyle w:val="StandardFett"/>
            </w:pPr>
            <w:r w:rsidRPr="00C25294">
              <w:t>Bauabfälle / Altlasten</w:t>
            </w:r>
          </w:p>
        </w:tc>
        <w:tc>
          <w:tcPr>
            <w:tcW w:w="2090" w:type="dxa"/>
            <w:tcBorders>
              <w:top w:val="nil"/>
              <w:right w:val="nil"/>
            </w:tcBorders>
            <w:tcMar>
              <w:top w:w="57" w:type="dxa"/>
              <w:left w:w="70" w:type="dxa"/>
              <w:bottom w:w="0" w:type="dxa"/>
              <w:right w:w="70" w:type="dxa"/>
            </w:tcMar>
            <w:hideMark/>
          </w:tcPr>
          <w:p w14:paraId="0CDE37AC" w14:textId="77777777" w:rsidR="002448EE" w:rsidRPr="00C25294" w:rsidRDefault="002448EE" w:rsidP="00A41DBF">
            <w:pPr>
              <w:pStyle w:val="Beschreibung"/>
              <w:tabs>
                <w:tab w:val="left" w:pos="503"/>
              </w:tabs>
            </w:pPr>
            <w:r w:rsidRPr="00C25294">
              <w:t>10.1</w:t>
            </w:r>
            <w:r w:rsidRPr="00C25294">
              <w:tab/>
              <w:t>Bauabfälle</w:t>
            </w:r>
          </w:p>
          <w:p w14:paraId="440A7A48" w14:textId="77777777" w:rsidR="002448EE" w:rsidRPr="00C25294" w:rsidRDefault="002448EE" w:rsidP="00A41DBF">
            <w:pPr>
              <w:pStyle w:val="Beschreibung"/>
              <w:tabs>
                <w:tab w:val="left" w:pos="503"/>
              </w:tabs>
            </w:pPr>
            <w:r w:rsidRPr="00C25294">
              <w:t>10.2</w:t>
            </w:r>
            <w:r w:rsidRPr="00C25294">
              <w:tab/>
              <w:t>Aushub / Deponie</w:t>
            </w:r>
          </w:p>
        </w:tc>
        <w:tc>
          <w:tcPr>
            <w:tcW w:w="2090" w:type="dxa"/>
            <w:tcBorders>
              <w:top w:val="nil"/>
              <w:left w:val="nil"/>
            </w:tcBorders>
            <w:tcMar>
              <w:top w:w="57" w:type="dxa"/>
              <w:left w:w="70" w:type="dxa"/>
              <w:bottom w:w="0" w:type="dxa"/>
              <w:right w:w="70" w:type="dxa"/>
            </w:tcMar>
            <w:hideMark/>
          </w:tcPr>
          <w:p w14:paraId="6101E9DB" w14:textId="77777777" w:rsidR="002448EE" w:rsidRPr="00C25294" w:rsidRDefault="002448EE" w:rsidP="00A41DBF">
            <w:pPr>
              <w:pStyle w:val="Beschreibung"/>
              <w:tabs>
                <w:tab w:val="left" w:pos="467"/>
              </w:tabs>
            </w:pPr>
            <w:r w:rsidRPr="00C25294">
              <w:t>10.3</w:t>
            </w:r>
            <w:r w:rsidRPr="00C25294">
              <w:tab/>
              <w:t xml:space="preserve">Teerhaltige Beläge </w:t>
            </w:r>
          </w:p>
          <w:p w14:paraId="21755E43" w14:textId="77777777" w:rsidR="002448EE" w:rsidRPr="00C25294" w:rsidRDefault="002448EE" w:rsidP="00A41DBF">
            <w:pPr>
              <w:pStyle w:val="Beschreibung"/>
              <w:tabs>
                <w:tab w:val="left" w:pos="467"/>
              </w:tabs>
            </w:pPr>
            <w:r w:rsidRPr="00C25294">
              <w:t>10.4</w:t>
            </w:r>
            <w:r w:rsidRPr="00C25294">
              <w:tab/>
              <w:t>Altlasten</w:t>
            </w:r>
          </w:p>
        </w:tc>
        <w:tc>
          <w:tcPr>
            <w:tcW w:w="550" w:type="dxa"/>
            <w:tcBorders>
              <w:top w:val="nil"/>
              <w:left w:val="nil"/>
            </w:tcBorders>
            <w:tcMar>
              <w:top w:w="57" w:type="dxa"/>
              <w:left w:w="70" w:type="dxa"/>
              <w:bottom w:w="0" w:type="dxa"/>
              <w:right w:w="70" w:type="dxa"/>
            </w:tcMar>
            <w:hideMark/>
          </w:tcPr>
          <w:p w14:paraId="2EADF2CD"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left w:val="nil"/>
            </w:tcBorders>
            <w:tcMar>
              <w:top w:w="57" w:type="dxa"/>
              <w:left w:w="70" w:type="dxa"/>
              <w:bottom w:w="0" w:type="dxa"/>
              <w:right w:w="70" w:type="dxa"/>
            </w:tcMar>
            <w:hideMark/>
          </w:tcPr>
          <w:p w14:paraId="624880BB"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left w:val="nil"/>
            </w:tcBorders>
            <w:tcMar>
              <w:top w:w="57" w:type="dxa"/>
              <w:left w:w="70" w:type="dxa"/>
              <w:bottom w:w="0" w:type="dxa"/>
              <w:right w:w="70" w:type="dxa"/>
            </w:tcMar>
            <w:hideMark/>
          </w:tcPr>
          <w:p w14:paraId="127F731B"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441D1881" w14:textId="77777777" w:rsidTr="00A41DBF">
        <w:trPr>
          <w:cantSplit/>
          <w:trHeight w:val="510"/>
        </w:trPr>
        <w:tc>
          <w:tcPr>
            <w:tcW w:w="695" w:type="dxa"/>
            <w:tcBorders>
              <w:top w:val="nil"/>
            </w:tcBorders>
            <w:tcMar>
              <w:top w:w="57" w:type="dxa"/>
              <w:left w:w="70" w:type="dxa"/>
              <w:bottom w:w="0" w:type="dxa"/>
              <w:right w:w="70" w:type="dxa"/>
            </w:tcMar>
            <w:hideMark/>
          </w:tcPr>
          <w:p w14:paraId="5B3CA520" w14:textId="77777777" w:rsidR="002448EE" w:rsidRPr="00C25294" w:rsidRDefault="002448EE" w:rsidP="00A41DBF">
            <w:r w:rsidRPr="00C25294">
              <w:t>12</w:t>
            </w:r>
          </w:p>
        </w:tc>
        <w:tc>
          <w:tcPr>
            <w:tcW w:w="2886" w:type="dxa"/>
            <w:tcBorders>
              <w:top w:val="nil"/>
            </w:tcBorders>
            <w:tcMar>
              <w:top w:w="57" w:type="dxa"/>
              <w:left w:w="70" w:type="dxa"/>
              <w:bottom w:w="0" w:type="dxa"/>
              <w:right w:w="70" w:type="dxa"/>
            </w:tcMar>
            <w:hideMark/>
          </w:tcPr>
          <w:p w14:paraId="40979EC8" w14:textId="77777777" w:rsidR="002448EE" w:rsidRPr="00C25294" w:rsidRDefault="002448EE" w:rsidP="00A41DBF">
            <w:pPr>
              <w:pStyle w:val="StandardFett"/>
            </w:pPr>
            <w:r w:rsidRPr="00C25294">
              <w:t xml:space="preserve">Baustoffrecycling / </w:t>
            </w:r>
          </w:p>
          <w:p w14:paraId="13B3368D" w14:textId="77777777" w:rsidR="002448EE" w:rsidRPr="00C25294" w:rsidRDefault="002448EE" w:rsidP="00A41DBF">
            <w:pPr>
              <w:pStyle w:val="StandardFett"/>
            </w:pPr>
            <w:r w:rsidRPr="00C25294">
              <w:t>Chemikalien</w:t>
            </w:r>
          </w:p>
        </w:tc>
        <w:tc>
          <w:tcPr>
            <w:tcW w:w="4180" w:type="dxa"/>
            <w:gridSpan w:val="2"/>
            <w:tcBorders>
              <w:top w:val="nil"/>
            </w:tcBorders>
            <w:tcMar>
              <w:top w:w="57" w:type="dxa"/>
              <w:left w:w="70" w:type="dxa"/>
              <w:bottom w:w="0" w:type="dxa"/>
              <w:right w:w="70" w:type="dxa"/>
            </w:tcMar>
            <w:hideMark/>
          </w:tcPr>
          <w:p w14:paraId="5D40752B" w14:textId="77777777" w:rsidR="002448EE" w:rsidRPr="00C25294" w:rsidRDefault="002448EE" w:rsidP="00A41DBF">
            <w:pPr>
              <w:pStyle w:val="Beschreibung"/>
            </w:pPr>
            <w:r w:rsidRPr="00C25294">
              <w:t>- Recycling mineralischer Bauabfälle</w:t>
            </w:r>
          </w:p>
          <w:p w14:paraId="0CDBEA6F" w14:textId="77777777" w:rsidR="002448EE" w:rsidRPr="00C25294" w:rsidRDefault="002448EE" w:rsidP="00A41DBF">
            <w:pPr>
              <w:pStyle w:val="Beschreibung"/>
            </w:pPr>
            <w:r w:rsidRPr="00C25294">
              <w:t>- Umweltgefährdende Stoffe</w:t>
            </w:r>
          </w:p>
        </w:tc>
        <w:tc>
          <w:tcPr>
            <w:tcW w:w="550" w:type="dxa"/>
            <w:tcBorders>
              <w:top w:val="nil"/>
            </w:tcBorders>
            <w:tcMar>
              <w:top w:w="57" w:type="dxa"/>
              <w:left w:w="70" w:type="dxa"/>
              <w:bottom w:w="0" w:type="dxa"/>
              <w:right w:w="70" w:type="dxa"/>
            </w:tcMar>
            <w:hideMark/>
          </w:tcPr>
          <w:p w14:paraId="6BBD68CE"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5C6AA7C9"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02B3BB17"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772CD5AC" w14:textId="77777777" w:rsidTr="00A41DBF">
        <w:trPr>
          <w:cantSplit/>
          <w:trHeight w:val="510"/>
        </w:trPr>
        <w:tc>
          <w:tcPr>
            <w:tcW w:w="695" w:type="dxa"/>
            <w:tcBorders>
              <w:top w:val="nil"/>
            </w:tcBorders>
            <w:tcMar>
              <w:top w:w="57" w:type="dxa"/>
              <w:left w:w="70" w:type="dxa"/>
              <w:bottom w:w="0" w:type="dxa"/>
              <w:right w:w="70" w:type="dxa"/>
            </w:tcMar>
            <w:hideMark/>
          </w:tcPr>
          <w:p w14:paraId="2B41DAB8" w14:textId="77777777" w:rsidR="002448EE" w:rsidRPr="00C25294" w:rsidRDefault="002448EE" w:rsidP="00A41DBF">
            <w:r w:rsidRPr="00C25294">
              <w:t>13</w:t>
            </w:r>
          </w:p>
        </w:tc>
        <w:tc>
          <w:tcPr>
            <w:tcW w:w="2886" w:type="dxa"/>
            <w:tcBorders>
              <w:top w:val="nil"/>
            </w:tcBorders>
            <w:tcMar>
              <w:top w:w="57" w:type="dxa"/>
              <w:left w:w="70" w:type="dxa"/>
              <w:bottom w:w="0" w:type="dxa"/>
              <w:right w:w="70" w:type="dxa"/>
            </w:tcMar>
            <w:hideMark/>
          </w:tcPr>
          <w:p w14:paraId="187084C3" w14:textId="77777777" w:rsidR="002448EE" w:rsidRPr="00C25294" w:rsidRDefault="002448EE" w:rsidP="00A41DBF">
            <w:pPr>
              <w:pStyle w:val="StandardFett"/>
            </w:pPr>
            <w:r w:rsidRPr="00C25294">
              <w:t>Landschaftsschutz</w:t>
            </w:r>
          </w:p>
        </w:tc>
        <w:tc>
          <w:tcPr>
            <w:tcW w:w="4180" w:type="dxa"/>
            <w:gridSpan w:val="2"/>
            <w:tcBorders>
              <w:top w:val="nil"/>
            </w:tcBorders>
            <w:tcMar>
              <w:top w:w="57" w:type="dxa"/>
              <w:left w:w="70" w:type="dxa"/>
              <w:bottom w:w="0" w:type="dxa"/>
              <w:right w:w="70" w:type="dxa"/>
            </w:tcMar>
            <w:hideMark/>
          </w:tcPr>
          <w:p w14:paraId="2FA1DDFE" w14:textId="77777777" w:rsidR="002448EE" w:rsidRPr="00C25294" w:rsidRDefault="002448EE" w:rsidP="00A41DBF">
            <w:pPr>
              <w:pStyle w:val="Beschreibung"/>
            </w:pPr>
            <w:r w:rsidRPr="00C25294">
              <w:t>12.1 Landschaft</w:t>
            </w:r>
          </w:p>
          <w:p w14:paraId="6FCE391B" w14:textId="77777777" w:rsidR="002448EE" w:rsidRPr="00C25294" w:rsidRDefault="002448EE" w:rsidP="00A41DBF">
            <w:pPr>
              <w:pStyle w:val="Beschreibung"/>
            </w:pPr>
            <w:r w:rsidRPr="00C25294">
              <w:t>12.2 Archäologie</w:t>
            </w:r>
          </w:p>
        </w:tc>
        <w:tc>
          <w:tcPr>
            <w:tcW w:w="550" w:type="dxa"/>
            <w:tcBorders>
              <w:top w:val="nil"/>
            </w:tcBorders>
            <w:tcMar>
              <w:top w:w="57" w:type="dxa"/>
              <w:left w:w="70" w:type="dxa"/>
              <w:bottom w:w="0" w:type="dxa"/>
              <w:right w:w="70" w:type="dxa"/>
            </w:tcMar>
            <w:hideMark/>
          </w:tcPr>
          <w:p w14:paraId="5571A6DC"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041B2F0D"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tcBorders>
            <w:tcMar>
              <w:top w:w="57" w:type="dxa"/>
              <w:left w:w="70" w:type="dxa"/>
              <w:bottom w:w="0" w:type="dxa"/>
              <w:right w:w="70" w:type="dxa"/>
            </w:tcMar>
            <w:hideMark/>
          </w:tcPr>
          <w:p w14:paraId="21E8B322"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1F34CA18" w14:textId="77777777" w:rsidTr="00A41DBF">
        <w:trPr>
          <w:cantSplit/>
          <w:trHeight w:val="510"/>
        </w:trPr>
        <w:tc>
          <w:tcPr>
            <w:tcW w:w="695" w:type="dxa"/>
            <w:tcBorders>
              <w:top w:val="nil"/>
              <w:bottom w:val="nil"/>
            </w:tcBorders>
            <w:tcMar>
              <w:top w:w="57" w:type="dxa"/>
              <w:left w:w="70" w:type="dxa"/>
              <w:bottom w:w="0" w:type="dxa"/>
              <w:right w:w="70" w:type="dxa"/>
            </w:tcMar>
            <w:hideMark/>
          </w:tcPr>
          <w:p w14:paraId="0E0E1BC7" w14:textId="77777777" w:rsidR="002448EE" w:rsidRPr="00C25294" w:rsidRDefault="002448EE" w:rsidP="00A41DBF">
            <w:r w:rsidRPr="00C25294">
              <w:t>14</w:t>
            </w:r>
          </w:p>
        </w:tc>
        <w:tc>
          <w:tcPr>
            <w:tcW w:w="2886" w:type="dxa"/>
            <w:tcBorders>
              <w:top w:val="nil"/>
              <w:bottom w:val="nil"/>
            </w:tcBorders>
            <w:tcMar>
              <w:top w:w="57" w:type="dxa"/>
              <w:left w:w="70" w:type="dxa"/>
              <w:bottom w:w="0" w:type="dxa"/>
              <w:right w:w="70" w:type="dxa"/>
            </w:tcMar>
            <w:hideMark/>
          </w:tcPr>
          <w:p w14:paraId="4E4C512C" w14:textId="77777777" w:rsidR="002448EE" w:rsidRPr="00C25294" w:rsidRDefault="002448EE" w:rsidP="00A41DBF">
            <w:pPr>
              <w:pStyle w:val="StandardFett"/>
            </w:pPr>
            <w:r w:rsidRPr="00C25294">
              <w:t>Naturschutz</w:t>
            </w:r>
          </w:p>
        </w:tc>
        <w:tc>
          <w:tcPr>
            <w:tcW w:w="4180" w:type="dxa"/>
            <w:gridSpan w:val="2"/>
            <w:tcBorders>
              <w:top w:val="nil"/>
              <w:bottom w:val="nil"/>
            </w:tcBorders>
            <w:tcMar>
              <w:top w:w="57" w:type="dxa"/>
              <w:left w:w="70" w:type="dxa"/>
              <w:bottom w:w="0" w:type="dxa"/>
              <w:right w:w="70" w:type="dxa"/>
            </w:tcMar>
            <w:hideMark/>
          </w:tcPr>
          <w:p w14:paraId="60D2E172" w14:textId="77777777" w:rsidR="002448EE" w:rsidRPr="00C25294" w:rsidRDefault="002448EE" w:rsidP="00A41DBF">
            <w:pPr>
              <w:pStyle w:val="Beschreibung"/>
            </w:pPr>
            <w:r w:rsidRPr="00C25294">
              <w:t>- Schutzmassnahmen für Naturobjekte</w:t>
            </w:r>
          </w:p>
          <w:p w14:paraId="151FB1CD" w14:textId="77777777" w:rsidR="002448EE" w:rsidRPr="00C25294" w:rsidRDefault="002448EE" w:rsidP="00A41DBF">
            <w:pPr>
              <w:pStyle w:val="Beschreibung"/>
            </w:pPr>
            <w:r w:rsidRPr="00C25294">
              <w:t>- Wiederherstellungsmassnahmen für Naturobjekte</w:t>
            </w:r>
          </w:p>
          <w:p w14:paraId="7BF4C1B6" w14:textId="77777777" w:rsidR="002448EE" w:rsidRPr="00C25294" w:rsidRDefault="002448EE" w:rsidP="00A41DBF">
            <w:pPr>
              <w:pStyle w:val="Beschreibung"/>
            </w:pPr>
            <w:r w:rsidRPr="00C25294">
              <w:t>- Wald</w:t>
            </w:r>
          </w:p>
        </w:tc>
        <w:tc>
          <w:tcPr>
            <w:tcW w:w="550" w:type="dxa"/>
            <w:tcBorders>
              <w:top w:val="nil"/>
              <w:bottom w:val="nil"/>
            </w:tcBorders>
            <w:tcMar>
              <w:top w:w="57" w:type="dxa"/>
              <w:left w:w="70" w:type="dxa"/>
              <w:bottom w:w="0" w:type="dxa"/>
              <w:right w:w="70" w:type="dxa"/>
            </w:tcMar>
            <w:hideMark/>
          </w:tcPr>
          <w:p w14:paraId="77B864D1"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bottom w:val="nil"/>
            </w:tcBorders>
            <w:tcMar>
              <w:top w:w="57" w:type="dxa"/>
              <w:left w:w="70" w:type="dxa"/>
              <w:bottom w:w="0" w:type="dxa"/>
              <w:right w:w="70" w:type="dxa"/>
            </w:tcMar>
            <w:hideMark/>
          </w:tcPr>
          <w:p w14:paraId="78008FF2"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Borders>
              <w:top w:val="nil"/>
              <w:bottom w:val="nil"/>
            </w:tcBorders>
            <w:tcMar>
              <w:top w:w="57" w:type="dxa"/>
              <w:left w:w="70" w:type="dxa"/>
              <w:bottom w:w="0" w:type="dxa"/>
              <w:right w:w="70" w:type="dxa"/>
            </w:tcMar>
            <w:hideMark/>
          </w:tcPr>
          <w:p w14:paraId="489F3804"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r w:rsidR="002448EE" w:rsidRPr="00C25294" w14:paraId="560A89D3" w14:textId="77777777" w:rsidTr="00A41DBF">
        <w:trPr>
          <w:cantSplit/>
          <w:trHeight w:val="510"/>
        </w:trPr>
        <w:tc>
          <w:tcPr>
            <w:tcW w:w="695" w:type="dxa"/>
            <w:tcMar>
              <w:top w:w="57" w:type="dxa"/>
              <w:left w:w="70" w:type="dxa"/>
              <w:bottom w:w="0" w:type="dxa"/>
              <w:right w:w="70" w:type="dxa"/>
            </w:tcMar>
            <w:hideMark/>
          </w:tcPr>
          <w:p w14:paraId="4739CFFD" w14:textId="77777777" w:rsidR="002448EE" w:rsidRPr="00C25294" w:rsidRDefault="002448EE" w:rsidP="00A41DBF">
            <w:r w:rsidRPr="00C25294">
              <w:t>15</w:t>
            </w:r>
          </w:p>
        </w:tc>
        <w:tc>
          <w:tcPr>
            <w:tcW w:w="2886" w:type="dxa"/>
            <w:tcMar>
              <w:top w:w="57" w:type="dxa"/>
              <w:left w:w="70" w:type="dxa"/>
              <w:bottom w:w="0" w:type="dxa"/>
              <w:right w:w="70" w:type="dxa"/>
            </w:tcMar>
            <w:hideMark/>
          </w:tcPr>
          <w:p w14:paraId="0FECEB83" w14:textId="77777777" w:rsidR="002448EE" w:rsidRPr="00C25294" w:rsidRDefault="002448EE" w:rsidP="00A41DBF">
            <w:pPr>
              <w:pStyle w:val="StandardFett"/>
            </w:pPr>
            <w:r w:rsidRPr="00C25294">
              <w:t>Schadenabwehr</w:t>
            </w:r>
          </w:p>
        </w:tc>
        <w:tc>
          <w:tcPr>
            <w:tcW w:w="4180" w:type="dxa"/>
            <w:gridSpan w:val="2"/>
            <w:tcMar>
              <w:top w:w="57" w:type="dxa"/>
              <w:left w:w="70" w:type="dxa"/>
              <w:bottom w:w="0" w:type="dxa"/>
              <w:right w:w="70" w:type="dxa"/>
            </w:tcMar>
            <w:hideMark/>
          </w:tcPr>
          <w:p w14:paraId="0F13C8D3" w14:textId="77777777" w:rsidR="002448EE" w:rsidRPr="00C25294" w:rsidRDefault="002448EE" w:rsidP="00A41DBF">
            <w:pPr>
              <w:pStyle w:val="Beschreibung"/>
            </w:pPr>
            <w:r w:rsidRPr="00C25294">
              <w:t>- Störfallvorsorge (QS)</w:t>
            </w:r>
          </w:p>
          <w:p w14:paraId="050BFE07" w14:textId="77777777" w:rsidR="002448EE" w:rsidRPr="00C25294" w:rsidRDefault="002448EE" w:rsidP="00A41DBF">
            <w:pPr>
              <w:pStyle w:val="Beschreibung"/>
            </w:pPr>
            <w:r w:rsidRPr="00C25294">
              <w:t>- Naturgefahren</w:t>
            </w:r>
          </w:p>
        </w:tc>
        <w:tc>
          <w:tcPr>
            <w:tcW w:w="550" w:type="dxa"/>
            <w:tcMar>
              <w:top w:w="57" w:type="dxa"/>
              <w:left w:w="70" w:type="dxa"/>
              <w:bottom w:w="0" w:type="dxa"/>
              <w:right w:w="70" w:type="dxa"/>
            </w:tcMar>
            <w:hideMark/>
          </w:tcPr>
          <w:p w14:paraId="381D0EF0"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Mar>
              <w:top w:w="57" w:type="dxa"/>
              <w:left w:w="70" w:type="dxa"/>
              <w:bottom w:w="0" w:type="dxa"/>
              <w:right w:w="70" w:type="dxa"/>
            </w:tcMar>
            <w:hideMark/>
          </w:tcPr>
          <w:p w14:paraId="4DD2D019" w14:textId="77777777" w:rsidR="002448EE" w:rsidRPr="00C25294" w:rsidRDefault="002448EE" w:rsidP="00A41DBF">
            <w:r w:rsidRPr="00C25294">
              <w:fldChar w:fldCharType="begin">
                <w:ffData>
                  <w:name w:val=""/>
                  <w:enabled/>
                  <w:calcOnExit w:val="0"/>
                  <w:checkBox>
                    <w:sizeAuto/>
                    <w:default w:val="0"/>
                  </w:checkBox>
                </w:ffData>
              </w:fldChar>
            </w:r>
            <w:r w:rsidRPr="00C25294">
              <w:instrText xml:space="preserve"> FORMCHECKBOX </w:instrText>
            </w:r>
            <w:r w:rsidR="0043190D">
              <w:fldChar w:fldCharType="separate"/>
            </w:r>
            <w:r w:rsidRPr="00C25294">
              <w:fldChar w:fldCharType="end"/>
            </w:r>
          </w:p>
        </w:tc>
        <w:tc>
          <w:tcPr>
            <w:tcW w:w="550" w:type="dxa"/>
            <w:tcMar>
              <w:top w:w="57" w:type="dxa"/>
              <w:left w:w="70" w:type="dxa"/>
              <w:bottom w:w="0" w:type="dxa"/>
              <w:right w:w="70" w:type="dxa"/>
            </w:tcMar>
            <w:hideMark/>
          </w:tcPr>
          <w:p w14:paraId="2B8630CA" w14:textId="77777777" w:rsidR="002448EE" w:rsidRPr="00C25294" w:rsidRDefault="002448EE" w:rsidP="00A41DBF">
            <w:r w:rsidRPr="00C25294">
              <w:fldChar w:fldCharType="begin">
                <w:ffData>
                  <w:name w:val="Kontrollkästchen1"/>
                  <w:enabled/>
                  <w:calcOnExit w:val="0"/>
                  <w:checkBox>
                    <w:sizeAuto/>
                    <w:default w:val="0"/>
                  </w:checkBox>
                </w:ffData>
              </w:fldChar>
            </w:r>
            <w:r w:rsidRPr="00C25294">
              <w:instrText xml:space="preserve"> FORMCHECKBOX </w:instrText>
            </w:r>
            <w:r w:rsidR="0043190D">
              <w:fldChar w:fldCharType="separate"/>
            </w:r>
            <w:r w:rsidRPr="00C25294">
              <w:fldChar w:fldCharType="end"/>
            </w:r>
          </w:p>
        </w:tc>
      </w:tr>
    </w:tbl>
    <w:p w14:paraId="6D5658B0" w14:textId="77777777" w:rsidR="002448EE" w:rsidRPr="00C25294" w:rsidRDefault="002448EE" w:rsidP="002448EE"/>
    <w:p w14:paraId="24954D81" w14:textId="77777777" w:rsidR="002448EE" w:rsidRPr="00C25294" w:rsidRDefault="002448EE" w:rsidP="002448EE">
      <w:pPr>
        <w:pStyle w:val="Standard9"/>
      </w:pPr>
      <w:r w:rsidRPr="00C25294">
        <w:t>1) für das vorliegende Projekt nicht relevant</w:t>
      </w:r>
    </w:p>
    <w:p w14:paraId="0ECB0131" w14:textId="77777777" w:rsidR="002448EE" w:rsidRPr="00C25294" w:rsidRDefault="002448EE" w:rsidP="002448EE">
      <w:pPr>
        <w:pStyle w:val="Standard9"/>
      </w:pPr>
      <w:r w:rsidRPr="00C25294">
        <w:t>2) für das vorliegende Projekt gelten die spezifischen allg. Bedingungen</w:t>
      </w:r>
    </w:p>
    <w:p w14:paraId="1CF9788A" w14:textId="77777777" w:rsidR="002448EE" w:rsidRPr="00C25294" w:rsidRDefault="002448EE" w:rsidP="002448EE">
      <w:pPr>
        <w:pStyle w:val="Standard9"/>
      </w:pPr>
      <w:r w:rsidRPr="00C25294">
        <w:t>3) für das vorliegende Projekt sind zusätzlich objektspezifische Bedingungen zu beachten</w:t>
      </w:r>
    </w:p>
    <w:p w14:paraId="29920167" w14:textId="77777777" w:rsidR="002448EE" w:rsidRPr="00C25294" w:rsidRDefault="002448EE" w:rsidP="002448EE">
      <w:pPr>
        <w:pStyle w:val="berschrift1"/>
        <w:keepNext w:val="0"/>
        <w:keepLines w:val="0"/>
        <w:numPr>
          <w:ilvl w:val="0"/>
          <w:numId w:val="38"/>
        </w:numPr>
        <w:spacing w:before="0" w:after="0"/>
        <w:rPr>
          <w:szCs w:val="24"/>
        </w:rPr>
      </w:pPr>
      <w:r w:rsidRPr="00C25294">
        <w:br w:type="page"/>
      </w:r>
      <w:r w:rsidRPr="00C25294">
        <w:lastRenderedPageBreak/>
        <w:t>Vorbemerkung</w:t>
      </w:r>
    </w:p>
    <w:p w14:paraId="614C99E4" w14:textId="77777777" w:rsidR="002448EE" w:rsidRPr="00C25294" w:rsidRDefault="002448EE" w:rsidP="002448EE">
      <w:r w:rsidRPr="00C25294">
        <w:t>Grundsätzlich sind alle einschlägigen Gesetze und Normen (Kapitel 700) einzuhalten (vgl. www.umwelt-luzern.ch). Die Aufwendungen zur Einhaltung der verbindlichen Vorgaben sind in die entsprechenden Einheitspreise einzurechnen (exkl. Massnahmen nach Angaben der Bauleitung).</w:t>
      </w:r>
    </w:p>
    <w:p w14:paraId="52B8B8FD" w14:textId="7F8AD327" w:rsidR="002448EE" w:rsidRPr="00C25294" w:rsidRDefault="002448EE" w:rsidP="002448EE">
      <w:r w:rsidRPr="00C25294">
        <w:t>Weitere verbindliche Grundlagen wie Richtlinien des BAFU, Merkblätter uwe</w:t>
      </w:r>
      <w:r w:rsidRPr="00C25294">
        <w:rPr>
          <w:vertAlign w:val="superscript"/>
        </w:rPr>
        <w:footnoteReference w:id="1"/>
      </w:r>
      <w:r w:rsidRPr="00C25294">
        <w:rPr>
          <w:vertAlign w:val="superscript"/>
        </w:rPr>
        <w:t xml:space="preserve"> </w:t>
      </w:r>
      <w:r w:rsidRPr="00C25294">
        <w:t>/ ZUDK</w:t>
      </w:r>
      <w:r w:rsidRPr="00C25294">
        <w:rPr>
          <w:vertAlign w:val="superscript"/>
        </w:rPr>
        <w:footnoteReference w:id="2"/>
      </w:r>
      <w:r w:rsidRPr="00C25294">
        <w:t xml:space="preserve"> (</w:t>
      </w:r>
      <w:hyperlink r:id="rId18" w:history="1">
        <w:r w:rsidR="00D24734" w:rsidRPr="00C25294">
          <w:rPr>
            <w:rStyle w:val="Hyperlink"/>
            <w:sz w:val="20"/>
            <w:szCs w:val="20"/>
          </w:rPr>
          <w:t>https://uwe.lu.ch/</w:t>
        </w:r>
      </w:hyperlink>
      <w:r w:rsidRPr="00C25294">
        <w:t>) und Empfehlung SIA 430 (1993), Entsorgung von Bauabfällen, SIA 431 (2022), Entwässerung von Baustellen und SIA D 0167 (Landschaftsgerecht planen und bauen) beinhalten weitere Erläuterungen und praktische Hinweise für die Arbeitsvorbereitung und die Baudurchführung.</w:t>
      </w:r>
    </w:p>
    <w:p w14:paraId="1EC6596F" w14:textId="0D233716" w:rsidR="002448EE" w:rsidRPr="00C25294" w:rsidRDefault="002448EE" w:rsidP="002448EE"/>
    <w:p w14:paraId="3A61C8B2" w14:textId="77777777" w:rsidR="002448EE" w:rsidRPr="00C25294" w:rsidRDefault="002448EE" w:rsidP="002448EE">
      <w:pPr>
        <w:pStyle w:val="berschrift1"/>
        <w:keepNext w:val="0"/>
        <w:keepLines w:val="0"/>
        <w:numPr>
          <w:ilvl w:val="0"/>
          <w:numId w:val="38"/>
        </w:numPr>
        <w:spacing w:before="0" w:after="0"/>
      </w:pPr>
      <w:r w:rsidRPr="00C25294">
        <w:t>Verkehr</w:t>
      </w:r>
    </w:p>
    <w:p w14:paraId="545D388B" w14:textId="77777777" w:rsidR="002448EE" w:rsidRPr="00C25294" w:rsidRDefault="002448EE" w:rsidP="002448EE">
      <w:r w:rsidRPr="00C25294">
        <w:rPr>
          <w:color w:val="000000"/>
        </w:rPr>
        <w:t>Grundsätzlich</w:t>
      </w:r>
      <w:r w:rsidRPr="00C25294">
        <w:t xml:space="preserve"> ist das Hauptstrassennetz auf dem direkten Weg anzufahren. Das Durchfahren von Wohngebieten ist möglichst zu vermeiden.</w:t>
      </w:r>
    </w:p>
    <w:p w14:paraId="4E6DBA82" w14:textId="1B6AD200" w:rsidR="002448EE" w:rsidRPr="00C25294" w:rsidRDefault="002448EE" w:rsidP="002448EE"/>
    <w:p w14:paraId="6298E74A" w14:textId="77777777" w:rsidR="002448EE" w:rsidRPr="00C25294" w:rsidRDefault="002448EE" w:rsidP="002448EE">
      <w:pPr>
        <w:pStyle w:val="berschrift1"/>
        <w:keepNext w:val="0"/>
        <w:keepLines w:val="0"/>
        <w:numPr>
          <w:ilvl w:val="0"/>
          <w:numId w:val="38"/>
        </w:numPr>
        <w:spacing w:before="0" w:after="0"/>
      </w:pPr>
      <w:r w:rsidRPr="00C25294">
        <w:t>Luft</w:t>
      </w:r>
    </w:p>
    <w:p w14:paraId="1EEDE876" w14:textId="77777777" w:rsidR="002448EE" w:rsidRPr="00C25294" w:rsidRDefault="002448EE" w:rsidP="002448EE">
      <w:pPr>
        <w:pStyle w:val="AufzhlungSymbol"/>
      </w:pPr>
      <w:r w:rsidRPr="00C25294">
        <w:t xml:space="preserve">Die </w:t>
      </w:r>
      <w:r w:rsidRPr="00C25294">
        <w:rPr>
          <w:color w:val="000000"/>
        </w:rPr>
        <w:t>Massnahmen</w:t>
      </w:r>
      <w:r w:rsidRPr="00C25294">
        <w:t xml:space="preserve"> gemäss Merkblatt "Gib 8!" der Zentralschweizer Umweltschutzdirektorenkonferenz (ZUDK) sind verbindlich anzuwenden:</w:t>
      </w:r>
    </w:p>
    <w:p w14:paraId="27FBC3E5" w14:textId="77777777" w:rsidR="002448EE" w:rsidRPr="00C25294" w:rsidRDefault="002448EE" w:rsidP="002448EE">
      <w:pPr>
        <w:pStyle w:val="AufzhlungSymbol"/>
      </w:pPr>
      <w:r w:rsidRPr="00C25294">
        <w:t xml:space="preserve">Umweltverträgliche Produkte anwenden: lösungsmittelfreie Bitumen, lösungsmittelfreie bzw. lösungsmittelarme Lacke, Kleber und Reinigungsmittel. </w:t>
      </w:r>
    </w:p>
    <w:p w14:paraId="0096F78B" w14:textId="77777777" w:rsidR="002448EE" w:rsidRPr="00C25294" w:rsidRDefault="002448EE" w:rsidP="002448EE">
      <w:pPr>
        <w:pStyle w:val="AufzhlungSymbol"/>
      </w:pPr>
      <w:r w:rsidRPr="00C25294">
        <w:t>Gerätebenzin verwenden (SN 181 163).</w:t>
      </w:r>
    </w:p>
    <w:p w14:paraId="3AA350AF" w14:textId="77777777" w:rsidR="002448EE" w:rsidRPr="00C25294" w:rsidRDefault="002448EE" w:rsidP="002448EE">
      <w:pPr>
        <w:pStyle w:val="AufzhlungSymbol"/>
      </w:pPr>
      <w:r w:rsidRPr="00C25294">
        <w:t>Dauernde Staubbekämpfung (Materialdepots, etc.).</w:t>
      </w:r>
    </w:p>
    <w:p w14:paraId="265B2477" w14:textId="77777777" w:rsidR="002448EE" w:rsidRPr="00C25294" w:rsidRDefault="002448EE" w:rsidP="002448EE">
      <w:pPr>
        <w:pStyle w:val="AufzhlungSymbol"/>
      </w:pPr>
      <w:r w:rsidRPr="00C25294">
        <w:t>Öffentliche Strassen sind bei starker Verschmutzung täglich (bei Arbeitsende) zu reinigen.</w:t>
      </w:r>
    </w:p>
    <w:p w14:paraId="1192B4D6" w14:textId="77777777" w:rsidR="002448EE" w:rsidRPr="00C25294" w:rsidRDefault="002448EE" w:rsidP="002448EE">
      <w:pPr>
        <w:pStyle w:val="AufzhlungSymbol"/>
      </w:pPr>
      <w:r w:rsidRPr="00C25294">
        <w:t>Dieselmotoren mit einer Leistung von mehr als 37 kW sind auf allen Baustellen mit Partikelfiltern auszurüsten.</w:t>
      </w:r>
    </w:p>
    <w:p w14:paraId="443033C8" w14:textId="77777777" w:rsidR="002448EE" w:rsidRPr="00C25294" w:rsidRDefault="002448EE" w:rsidP="002448EE">
      <w:pPr>
        <w:pStyle w:val="AufzhlungSymbol"/>
      </w:pPr>
      <w:r w:rsidRPr="00C25294">
        <w:t>Stationäre Maschinen sind möglichst mit Elektromotoren anzutreiben.</w:t>
      </w:r>
    </w:p>
    <w:p w14:paraId="03A3946E" w14:textId="4D7AA5E1" w:rsidR="002448EE" w:rsidRPr="00C25294" w:rsidRDefault="002448EE" w:rsidP="002448EE"/>
    <w:p w14:paraId="3581F649" w14:textId="77777777" w:rsidR="002448EE" w:rsidRPr="00C25294" w:rsidRDefault="002448EE" w:rsidP="002448EE">
      <w:pPr>
        <w:pStyle w:val="berschrift1"/>
        <w:keepNext w:val="0"/>
        <w:keepLines w:val="0"/>
        <w:numPr>
          <w:ilvl w:val="0"/>
          <w:numId w:val="38"/>
        </w:numPr>
        <w:spacing w:before="0" w:after="0"/>
      </w:pPr>
      <w:r w:rsidRPr="00C25294">
        <w:t>Lärm</w:t>
      </w:r>
    </w:p>
    <w:p w14:paraId="55D21C72" w14:textId="77777777" w:rsidR="002448EE" w:rsidRPr="00C25294" w:rsidRDefault="002448EE" w:rsidP="002448EE">
      <w:pPr>
        <w:pStyle w:val="AufzhlungSymbol"/>
      </w:pPr>
      <w:r w:rsidRPr="00C25294">
        <w:t>Arbeitszeiten für lärmige Bauphasen:</w:t>
      </w:r>
      <w:r w:rsidRPr="00C25294">
        <w:br/>
        <w:t>Grundsätzlich von 7:00 - 12:00 Uhr und 13:00 - 17:00 Uhr. Die Gemeinde kann diese Zeit auf Gesuch hin bis 19:00 Uhr verlängern. Bauarbeiten über Mittag, sofern dies vom Bauablauf erforderlich ist (z. B. Betonieren), können ebenfalls auf Gesuch hin bewilligt werden.</w:t>
      </w:r>
    </w:p>
    <w:p w14:paraId="789A17A7" w14:textId="77777777" w:rsidR="002448EE" w:rsidRPr="00C25294" w:rsidRDefault="002448EE" w:rsidP="002448EE">
      <w:pPr>
        <w:pStyle w:val="AufzhlungSymbol"/>
        <w:numPr>
          <w:ilvl w:val="0"/>
          <w:numId w:val="0"/>
        </w:numPr>
        <w:tabs>
          <w:tab w:val="left" w:pos="708"/>
        </w:tabs>
      </w:pPr>
    </w:p>
    <w:p w14:paraId="4A8A647E" w14:textId="77777777" w:rsidR="002448EE" w:rsidRPr="00C25294" w:rsidRDefault="002448EE" w:rsidP="002448EE">
      <w:pPr>
        <w:pStyle w:val="AufzhlungSymbol"/>
        <w:tabs>
          <w:tab w:val="left" w:pos="2694"/>
        </w:tabs>
      </w:pPr>
      <w:r w:rsidRPr="00C25294">
        <w:t>Arbeitszeiten für lärmintensive Bauarbeiten:</w:t>
      </w:r>
      <w:r w:rsidRPr="00C25294">
        <w:br/>
        <w:t>Massnahmenstufe A</w:t>
      </w:r>
      <w:r w:rsidRPr="00C25294">
        <w:tab/>
        <w:t>7:00 – 12:00 Uhr und 13:00 – 17:00 Uhr</w:t>
      </w:r>
      <w:r w:rsidRPr="00C25294">
        <w:br/>
        <w:t>Massnahmenstufe B</w:t>
      </w:r>
      <w:r w:rsidRPr="00C25294">
        <w:tab/>
        <w:t>7:00 – 12:00 Uhr und 14:00 – 17:00 Uhr</w:t>
      </w:r>
      <w:r w:rsidRPr="00C25294">
        <w:br/>
        <w:t>Massnahmenstufe C</w:t>
      </w:r>
      <w:r w:rsidRPr="00C25294">
        <w:tab/>
        <w:t>8:00 – 12:00 Uhr und 14:00 – 17:00 Uhr</w:t>
      </w:r>
    </w:p>
    <w:p w14:paraId="3A3E154F" w14:textId="77777777" w:rsidR="002448EE" w:rsidRPr="00C25294" w:rsidRDefault="002448EE" w:rsidP="002448EE">
      <w:pPr>
        <w:pStyle w:val="AufzhlungSymbol"/>
        <w:numPr>
          <w:ilvl w:val="0"/>
          <w:numId w:val="0"/>
        </w:numPr>
        <w:tabs>
          <w:tab w:val="left" w:pos="708"/>
        </w:tabs>
      </w:pPr>
    </w:p>
    <w:p w14:paraId="7AC441E0" w14:textId="77777777" w:rsidR="002448EE" w:rsidRPr="00C25294" w:rsidRDefault="002448EE" w:rsidP="002448EE">
      <w:pPr>
        <w:pStyle w:val="AufzhlungSymbol"/>
        <w:tabs>
          <w:tab w:val="left" w:pos="2694"/>
        </w:tabs>
      </w:pPr>
      <w:r w:rsidRPr="00C25294">
        <w:t>Die Anforderungen an die zulässigen Schallleistungspegel der eingesetzten Maschinen und Geräte richten sich nach der festgelegten Massnahmenstufe:</w:t>
      </w:r>
      <w:r w:rsidRPr="00C25294">
        <w:br/>
        <w:t>Massnahmenstufe A</w:t>
      </w:r>
      <w:r w:rsidRPr="00C25294">
        <w:tab/>
        <w:t>Standard-Massnahmen und Normalausrüstung für die eingesetz-</w:t>
      </w:r>
      <w:r w:rsidRPr="00C25294">
        <w:tab/>
        <w:t>ten Maschinen</w:t>
      </w:r>
      <w:r w:rsidRPr="00C25294">
        <w:br/>
        <w:t>Massnahmenstufe B</w:t>
      </w:r>
      <w:r w:rsidRPr="00C25294">
        <w:tab/>
        <w:t xml:space="preserve">Weitergehende Massnahmen und eingesetzte Maschinen </w:t>
      </w:r>
      <w:r w:rsidRPr="00C25294">
        <w:br/>
      </w:r>
      <w:r w:rsidRPr="00C25294">
        <w:tab/>
        <w:t>müssen dem "anerkannten Stand der Technik" entsprechen.</w:t>
      </w:r>
      <w:r w:rsidRPr="00C25294">
        <w:br/>
        <w:t>Massnahmenstufe C</w:t>
      </w:r>
      <w:r w:rsidRPr="00C25294">
        <w:tab/>
        <w:t>Aufgrund der Dauer und Exposition der Bauarbeiten sind ein-</w:t>
      </w:r>
      <w:r w:rsidRPr="00C25294">
        <w:br/>
      </w:r>
      <w:r w:rsidRPr="00C25294">
        <w:lastRenderedPageBreak/>
        <w:tab/>
        <w:t xml:space="preserve">schneidende Massnahmen massgebend. Maschinen haben dem </w:t>
      </w:r>
      <w:r w:rsidRPr="00C25294">
        <w:br/>
      </w:r>
      <w:r w:rsidRPr="00C25294">
        <w:tab/>
        <w:t>"neusten Stand der Technik" zu entsprechen.</w:t>
      </w:r>
    </w:p>
    <w:p w14:paraId="2AA50127" w14:textId="56A7F20B" w:rsidR="002448EE" w:rsidRPr="00B418B5" w:rsidRDefault="002448EE" w:rsidP="002448EE">
      <w:pPr>
        <w:pStyle w:val="Beschreibung"/>
        <w:rPr>
          <w:rStyle w:val="Hyperlink"/>
          <w:sz w:val="18"/>
          <w:szCs w:val="18"/>
        </w:rPr>
      </w:pPr>
      <w:r w:rsidRPr="00C25294">
        <w:rPr>
          <w:sz w:val="22"/>
          <w:szCs w:val="22"/>
        </w:rPr>
        <w:t>Siehe auch Link UWE:</w:t>
      </w:r>
      <w:r w:rsidRPr="00C25294">
        <w:t xml:space="preserve"> </w:t>
      </w:r>
      <w:hyperlink r:id="rId19" w:history="1">
        <w:r w:rsidRPr="00C25294">
          <w:rPr>
            <w:rStyle w:val="Hyperlink"/>
            <w:sz w:val="18"/>
            <w:szCs w:val="18"/>
          </w:rPr>
          <w:t>https://uwe.lu.ch/themen/laermschutz/laermbelastung_kanton_luzern/baulaerm</w:t>
        </w:r>
      </w:hyperlink>
    </w:p>
    <w:p w14:paraId="172A08CA" w14:textId="77777777" w:rsidR="002448EE" w:rsidRPr="00C25294" w:rsidRDefault="002448EE" w:rsidP="002448EE">
      <w:pPr>
        <w:pStyle w:val="Beschreibung"/>
        <w:rPr>
          <w:rStyle w:val="Hyperlink"/>
          <w:color w:val="auto"/>
          <w:sz w:val="22"/>
          <w:szCs w:val="22"/>
        </w:rPr>
      </w:pPr>
    </w:p>
    <w:p w14:paraId="0E987A86" w14:textId="30CEF9C9" w:rsidR="002448EE" w:rsidRPr="00B418B5" w:rsidRDefault="002448EE" w:rsidP="002448EE">
      <w:pPr>
        <w:pStyle w:val="AufzhlungSymbol"/>
        <w:rPr>
          <w:szCs w:val="22"/>
        </w:rPr>
      </w:pPr>
      <w:r w:rsidRPr="00C25294">
        <w:t>In Ausnahmefällen können auch lärmintensive Arbeiten ausserhalb der obgenannten Arbeitszeiten zugelassen werden, wenn sich die Arbeiten an einer Infrastrukturanlage aus Betriebs- und Sicherheitsgründen zu normalen Arbeitszeiten nicht realisieren lassen. Mit dem Entscheid des Regierungsrats für ein Bauprojekt, das Bauarbeiten ausserhalb der Arbeitszeiten vorsieht, sind diese Arbeiten bewilligt. Dabei gelten für den Kanton alle einschlägigen Gesetze und Richtlinien. Artikel 6 der Lärmschutz-Verordnung des Bundes und die darauf basierende Baulärm-Richtlinie des Bundesamtes für Umwelt (BAFU) regeln den Umgang von Lärmemissionen bei Baustellen. Danach wird zwischen Tag (6 bis 22 Uhr) und Nacht (22 bis 6 Uhr) unterschieden. Die Massnahmen entsprechend der Massnahmenstufen müssen strikte umgesetzt werden. Die Massnahmenstufe wird über die Lärmempfindlichkeitsstufe bestimmt. Nachtarbeiten sind auf ein Minimum zu beschränken. Eine frühzeitige Kommunikation mit der Gemeinde und den Betroffenen ist dabei unerlässlich.</w:t>
      </w:r>
    </w:p>
    <w:p w14:paraId="0AA115D0" w14:textId="77777777" w:rsidR="002448EE" w:rsidRPr="00C25294" w:rsidRDefault="002448EE" w:rsidP="002448EE">
      <w:pPr>
        <w:pStyle w:val="Beschreibung"/>
        <w:rPr>
          <w:sz w:val="22"/>
          <w:szCs w:val="22"/>
        </w:rPr>
      </w:pPr>
    </w:p>
    <w:p w14:paraId="60CE89B4" w14:textId="77777777" w:rsidR="002448EE" w:rsidRPr="00C25294" w:rsidRDefault="002448EE" w:rsidP="002448EE">
      <w:pPr>
        <w:pStyle w:val="berschrift1"/>
        <w:keepNext w:val="0"/>
        <w:keepLines w:val="0"/>
        <w:numPr>
          <w:ilvl w:val="0"/>
          <w:numId w:val="38"/>
        </w:numPr>
        <w:spacing w:before="0" w:after="0"/>
      </w:pPr>
      <w:r w:rsidRPr="00C25294">
        <w:t>Erschütterungen</w:t>
      </w:r>
    </w:p>
    <w:p w14:paraId="6E85A09E" w14:textId="77777777" w:rsidR="002448EE" w:rsidRPr="00C25294" w:rsidRDefault="002448EE" w:rsidP="002448EE">
      <w:pPr>
        <w:pStyle w:val="AufzhlungSymbol"/>
      </w:pPr>
      <w:r w:rsidRPr="00C25294">
        <w:rPr>
          <w:color w:val="000000"/>
        </w:rPr>
        <w:t>Arbeitszeiten</w:t>
      </w:r>
      <w:r w:rsidRPr="00C25294">
        <w:t xml:space="preserve"> für erschütterungsintensive Arbeiten sind von 07:00 – 12:00 Uhr und von 13:00 – 17:00 Uhr.</w:t>
      </w:r>
    </w:p>
    <w:p w14:paraId="176FD2A0" w14:textId="77777777" w:rsidR="002448EE" w:rsidRPr="00C25294" w:rsidRDefault="002448EE" w:rsidP="002448EE">
      <w:pPr>
        <w:pStyle w:val="AufzhlungSymbol"/>
      </w:pPr>
      <w:r w:rsidRPr="00C25294">
        <w:t>Die Schweizer Norm SN 640 312 (VSS), Erschütterungen, Erschütterungseinwirkungen auf Bauwerke ist zu beachten, die Richtwerte sind einzuhalten.</w:t>
      </w:r>
    </w:p>
    <w:p w14:paraId="37EFF61A" w14:textId="77777777" w:rsidR="002448EE" w:rsidRPr="00C25294" w:rsidRDefault="002448EE" w:rsidP="002448EE">
      <w:pPr>
        <w:pStyle w:val="AufzhlungSymbol"/>
      </w:pPr>
      <w:r w:rsidRPr="00C25294">
        <w:t>Generell gilt die Empfindlichkeitsstufe „normal empfindlich“. Gebäude mit erhöhter Empfindlichkeit werden in der Bauausschreibung bezeichnet.</w:t>
      </w:r>
    </w:p>
    <w:p w14:paraId="0B7060FA" w14:textId="68682469" w:rsidR="002448EE" w:rsidRPr="00C25294" w:rsidRDefault="002448EE" w:rsidP="00B418B5">
      <w:pPr>
        <w:pStyle w:val="AufzhlungSymbol"/>
      </w:pPr>
      <w:r w:rsidRPr="00C25294">
        <w:t>Für den Betrieb der Baustelle kommen die Klassen "gelegentlich" und "häufig" zur Anwendung. Allfällige Änderungen we</w:t>
      </w:r>
      <w:r w:rsidR="00B418B5">
        <w:t>rden vorgängig bekannt gegeben.</w:t>
      </w:r>
    </w:p>
    <w:p w14:paraId="71451D8D" w14:textId="77777777" w:rsidR="002448EE" w:rsidRPr="00C25294" w:rsidRDefault="002448EE" w:rsidP="002448EE">
      <w:pPr>
        <w:pStyle w:val="AufzhlungSymbol"/>
        <w:numPr>
          <w:ilvl w:val="0"/>
          <w:numId w:val="0"/>
        </w:numPr>
        <w:ind w:left="170" w:hanging="170"/>
      </w:pPr>
    </w:p>
    <w:p w14:paraId="038B960C" w14:textId="77777777" w:rsidR="002448EE" w:rsidRPr="00C25294" w:rsidRDefault="002448EE" w:rsidP="002448EE">
      <w:pPr>
        <w:pStyle w:val="berschrift1"/>
        <w:keepNext w:val="0"/>
        <w:keepLines w:val="0"/>
        <w:numPr>
          <w:ilvl w:val="0"/>
          <w:numId w:val="38"/>
        </w:numPr>
        <w:spacing w:before="0" w:after="0"/>
      </w:pPr>
      <w:r w:rsidRPr="00C25294">
        <w:t>Oberflächengewässer</w:t>
      </w:r>
    </w:p>
    <w:p w14:paraId="1D080C86" w14:textId="77777777" w:rsidR="002448EE" w:rsidRPr="00C25294" w:rsidRDefault="002448EE" w:rsidP="002448EE">
      <w:pPr>
        <w:pStyle w:val="AufzhlungSymbol"/>
      </w:pPr>
      <w:r w:rsidRPr="00C25294">
        <w:t>Ein Befahren von Gewässerparzellen ist nur bei Bauarbeiten am Gewässer selbst erlaubt. Bei allen anderen Arbeiten ist ein Mindestabstand von 6 m ab Böschungsoberkante des Gerinnes einzuhalten. In diesen Fällen ist durchgehend eine Bauabschrankung zu erstellen.</w:t>
      </w:r>
    </w:p>
    <w:p w14:paraId="58D53311" w14:textId="77777777" w:rsidR="002448EE" w:rsidRPr="00C25294" w:rsidRDefault="002448EE" w:rsidP="002448EE">
      <w:pPr>
        <w:pStyle w:val="AufzhlungSymbol"/>
      </w:pPr>
      <w:r w:rsidRPr="00C25294">
        <w:t>Bei Bauten an oder über Gewässern sind Ölbinder und in Absprache mit der Bauleitung Ölsperren bereitzuhalten.</w:t>
      </w:r>
    </w:p>
    <w:p w14:paraId="0614EA79" w14:textId="77777777" w:rsidR="002448EE" w:rsidRPr="00C25294" w:rsidRDefault="002448EE" w:rsidP="002448EE">
      <w:pPr>
        <w:pStyle w:val="AufzhlungSymbol"/>
      </w:pPr>
      <w:r w:rsidRPr="00C25294">
        <w:t>Bei Wasserbauarbeiten sind die speziellen Bedingungen der Wasserbauabteilung sowie der Dienststelle Umwelt und Energie (uwe) und der Dienststelle Landwirtschaft und Wald (lawa) massgebend.</w:t>
      </w:r>
    </w:p>
    <w:p w14:paraId="6B73C885" w14:textId="77777777" w:rsidR="002448EE" w:rsidRPr="00C25294" w:rsidRDefault="002448EE" w:rsidP="002448EE">
      <w:pPr>
        <w:pStyle w:val="AufzhlungSymbol"/>
      </w:pPr>
      <w:r w:rsidRPr="00C25294">
        <w:t>Wassereinleitungen wie auch Wasserentnahmen bedürfen einer Bewilligung der Dienststelle uwe.</w:t>
      </w:r>
    </w:p>
    <w:p w14:paraId="67EA55DB" w14:textId="43AB4BDE" w:rsidR="002448EE" w:rsidRPr="00C25294" w:rsidRDefault="002448EE" w:rsidP="002448EE">
      <w:pPr>
        <w:pStyle w:val="AufzhlungSymbol"/>
      </w:pPr>
      <w:r w:rsidRPr="00C25294">
        <w:t>Bei Betonierarbeiten an Gewässern ist vor Beginn und während der Arbeiten der pH-Wert des Wassers in Absprache mit der Bauleitung zu messen und dieser mitzuteilen.</w:t>
      </w:r>
    </w:p>
    <w:p w14:paraId="23ECB04A" w14:textId="77777777" w:rsidR="002448EE" w:rsidRPr="00C25294" w:rsidRDefault="002448EE" w:rsidP="002448EE"/>
    <w:p w14:paraId="4A33D8C7" w14:textId="77777777" w:rsidR="002448EE" w:rsidRPr="00C25294" w:rsidRDefault="002448EE" w:rsidP="002448EE">
      <w:pPr>
        <w:pStyle w:val="berschrift1"/>
        <w:keepNext w:val="0"/>
        <w:keepLines w:val="0"/>
        <w:numPr>
          <w:ilvl w:val="0"/>
          <w:numId w:val="38"/>
        </w:numPr>
        <w:spacing w:before="0" w:after="0"/>
      </w:pPr>
      <w:r w:rsidRPr="00C25294">
        <w:t>Grundwasser</w:t>
      </w:r>
    </w:p>
    <w:p w14:paraId="42103896" w14:textId="77777777" w:rsidR="002448EE" w:rsidRPr="00C25294" w:rsidRDefault="002448EE" w:rsidP="002448EE">
      <w:pPr>
        <w:pStyle w:val="AufzhlungSymbol"/>
      </w:pPr>
      <w:r w:rsidRPr="00C25294">
        <w:t xml:space="preserve">Die </w:t>
      </w:r>
      <w:r w:rsidRPr="00C25294">
        <w:rPr>
          <w:color w:val="000000"/>
        </w:rPr>
        <w:t>notwendigen</w:t>
      </w:r>
      <w:r w:rsidRPr="00C25294">
        <w:t xml:space="preserve"> Massnahmen zum Schutze des Grundwassers, Kontrollmessungen, Setzungsmessungen sowie vorsorgliche Beweisaufnahmen bei Nachbarsbauten (vgl. SIA 118, Art. 111) werden in der Regel in einem hydrogeologischen oder geotechnischen Gutachten festgehalten. Die Projektleitung legt die definitiven Massnahmen fest und die Bauleitung gibt diese frei.</w:t>
      </w:r>
    </w:p>
    <w:p w14:paraId="0357BAB9" w14:textId="77777777" w:rsidR="002448EE" w:rsidRPr="00C25294" w:rsidRDefault="002448EE" w:rsidP="002448EE">
      <w:pPr>
        <w:pStyle w:val="AufzhlungSymbol"/>
      </w:pPr>
      <w:r w:rsidRPr="00C25294">
        <w:lastRenderedPageBreak/>
        <w:t xml:space="preserve">Für </w:t>
      </w:r>
      <w:r w:rsidRPr="00C25294">
        <w:rPr>
          <w:color w:val="000000"/>
        </w:rPr>
        <w:t>Injektionen</w:t>
      </w:r>
      <w:r w:rsidRPr="00C25294">
        <w:t>, Verankerungen und ähnliche Arbeiten im Grundwasser dürfen keine wassergefährdenden Mittel bzw. Zusatzmittel verwendet werden. Der allfällige Nachweis über die Nichtgefährdung ist durch den Unternehmer zu erbringen.</w:t>
      </w:r>
    </w:p>
    <w:p w14:paraId="57A2F1B8" w14:textId="77777777" w:rsidR="002448EE" w:rsidRPr="00C25294" w:rsidRDefault="002448EE" w:rsidP="002448EE">
      <w:pPr>
        <w:pStyle w:val="AufzhlungSymbol"/>
      </w:pPr>
      <w:r w:rsidRPr="00C25294">
        <w:t>Die Baugrube darf nur mit sauberem Erdmaterial aufgefüllt werden.</w:t>
      </w:r>
    </w:p>
    <w:p w14:paraId="64D12831" w14:textId="2AE0CE2B" w:rsidR="002448EE" w:rsidRPr="00C25294" w:rsidRDefault="002448EE" w:rsidP="002448EE">
      <w:pPr>
        <w:pStyle w:val="AufzhlungSymbol"/>
      </w:pPr>
      <w:r w:rsidRPr="00C25294">
        <w:t>Die Verwendung von Recycling Baustoffen innerhalb von Grundwasservorkommen richtet sich nach der Richtlinie für die Verwertung mineralischer Bauabfälle, BAFU (2006)</w:t>
      </w:r>
    </w:p>
    <w:p w14:paraId="46FFB9F0" w14:textId="77777777" w:rsidR="002448EE" w:rsidRPr="00C25294" w:rsidRDefault="002448EE" w:rsidP="002448EE"/>
    <w:p w14:paraId="5B8D19BB" w14:textId="77777777" w:rsidR="002448EE" w:rsidRPr="00C25294" w:rsidRDefault="002448EE" w:rsidP="002448EE">
      <w:pPr>
        <w:pStyle w:val="berschrift1"/>
        <w:keepNext w:val="0"/>
        <w:keepLines w:val="0"/>
        <w:numPr>
          <w:ilvl w:val="0"/>
          <w:numId w:val="38"/>
        </w:numPr>
        <w:spacing w:before="0" w:after="0"/>
      </w:pPr>
      <w:r w:rsidRPr="00C25294">
        <w:t>Entwässerung</w:t>
      </w:r>
    </w:p>
    <w:p w14:paraId="4F210A34" w14:textId="77777777" w:rsidR="002448EE" w:rsidRPr="00C25294" w:rsidRDefault="002448EE" w:rsidP="002448EE">
      <w:pPr>
        <w:pStyle w:val="AufzhlungSymbol"/>
      </w:pPr>
      <w:r w:rsidRPr="00C25294">
        <w:t>Für Planung und Ausführung der Baustellenentwässerung ist die SIA / VSA Empfehlung 431, Entwässerung von Baustellen zu befolgen.</w:t>
      </w:r>
    </w:p>
    <w:p w14:paraId="41913C9D" w14:textId="77777777" w:rsidR="002448EE" w:rsidRPr="00C25294" w:rsidRDefault="002448EE" w:rsidP="002448EE">
      <w:pPr>
        <w:pStyle w:val="AufzhlungSymbol"/>
      </w:pPr>
      <w:r w:rsidRPr="00C25294">
        <w:t>Verschmutztes Wasser aus dem Baustellenbereich darf grundsätzlich nicht unbehandelt in einen Vorfluter geleitet werden.</w:t>
      </w:r>
    </w:p>
    <w:p w14:paraId="7BCF3710" w14:textId="77777777" w:rsidR="002448EE" w:rsidRPr="00C25294" w:rsidRDefault="002448EE" w:rsidP="002448EE">
      <w:pPr>
        <w:pStyle w:val="AufzhlungSymbol"/>
      </w:pPr>
      <w:r w:rsidRPr="00C25294">
        <w:t>Bei der Anwendung von Sickerbeton im Bereich von Hangwasser ist sicherzustellen, dass das Sickerwasser nicht unbehandelt in ein Oberflächengewässer geleitet wird.</w:t>
      </w:r>
    </w:p>
    <w:p w14:paraId="57804D75" w14:textId="77777777" w:rsidR="002448EE" w:rsidRPr="00C25294" w:rsidRDefault="002448EE" w:rsidP="002448EE">
      <w:pPr>
        <w:pStyle w:val="AufzhlungSymbol"/>
      </w:pPr>
      <w:r w:rsidRPr="00C25294">
        <w:t>Es sind Ölbinder und in Absprache mit der Bauleitung Ölsperren bereitzuhalten.</w:t>
      </w:r>
    </w:p>
    <w:p w14:paraId="5978774B" w14:textId="709BD8C1" w:rsidR="002448EE" w:rsidRPr="00C25294" w:rsidRDefault="002448EE" w:rsidP="002448EE"/>
    <w:p w14:paraId="7D854FAF" w14:textId="77777777" w:rsidR="002448EE" w:rsidRPr="00C25294" w:rsidRDefault="002448EE" w:rsidP="002448EE">
      <w:pPr>
        <w:pStyle w:val="berschrift1"/>
        <w:keepNext w:val="0"/>
        <w:keepLines w:val="0"/>
        <w:numPr>
          <w:ilvl w:val="0"/>
          <w:numId w:val="38"/>
        </w:numPr>
        <w:spacing w:before="0" w:after="0"/>
      </w:pPr>
      <w:r w:rsidRPr="00C25294">
        <w:t>Bodenschutz</w:t>
      </w:r>
    </w:p>
    <w:p w14:paraId="7E4EEBCD" w14:textId="77777777" w:rsidR="002448EE" w:rsidRPr="00C25294" w:rsidRDefault="002448EE" w:rsidP="002448EE">
      <w:pPr>
        <w:pStyle w:val="AufzhlungSymbol"/>
      </w:pPr>
      <w:r w:rsidRPr="00C25294">
        <w:t>Humus (Oberboden) und Unterboden müssen wieder als solche verwendet werden.</w:t>
      </w:r>
    </w:p>
    <w:p w14:paraId="34B901CC" w14:textId="77777777" w:rsidR="002448EE" w:rsidRPr="00C25294" w:rsidRDefault="002448EE" w:rsidP="002448EE">
      <w:pPr>
        <w:pStyle w:val="AufzhlungSymbol"/>
      </w:pPr>
      <w:r w:rsidRPr="00C25294">
        <w:t>Ein Durchmischen der verschiedenen Böden ist nicht zulässig.</w:t>
      </w:r>
    </w:p>
    <w:p w14:paraId="3886BF5C" w14:textId="77777777" w:rsidR="002448EE" w:rsidRPr="00C25294" w:rsidRDefault="002448EE" w:rsidP="002448EE">
      <w:pPr>
        <w:pStyle w:val="AufzhlungSymbol"/>
      </w:pPr>
      <w:r w:rsidRPr="00C25294">
        <w:t>Oberboden (Kulturerde) aus strassennahen Flächen ist wiederum bei Strassenböschungen und Grünflächen zu verwenden.</w:t>
      </w:r>
    </w:p>
    <w:p w14:paraId="2467F481" w14:textId="77777777" w:rsidR="002448EE" w:rsidRPr="00C25294" w:rsidRDefault="002448EE" w:rsidP="002448EE">
      <w:pPr>
        <w:pStyle w:val="AufzhlungSymbol"/>
        <w:rPr>
          <w:strike/>
        </w:rPr>
      </w:pPr>
      <w:r w:rsidRPr="00C25294">
        <w:t>Für Kulturerdarbeiten sind nur leichte Geräte einzusetzen (max. Bodenpressung 0.3 N/mm2).</w:t>
      </w:r>
    </w:p>
    <w:p w14:paraId="431BC8A9" w14:textId="77777777" w:rsidR="002448EE" w:rsidRPr="00C25294" w:rsidRDefault="002448EE" w:rsidP="002448EE">
      <w:pPr>
        <w:pStyle w:val="AufzhlungSymbol"/>
      </w:pPr>
      <w:r w:rsidRPr="00C25294">
        <w:t>Durchführung der Arbeiten möglichst nur auf trockenem Boden.</w:t>
      </w:r>
    </w:p>
    <w:p w14:paraId="1BEDE665" w14:textId="77777777" w:rsidR="002448EE" w:rsidRPr="00C25294" w:rsidRDefault="002448EE" w:rsidP="002448EE">
      <w:pPr>
        <w:pStyle w:val="AufzhlungSymbol"/>
      </w:pPr>
      <w:r w:rsidRPr="00C25294">
        <w:t>Schutz des Bodens mit Begrünung (Erhalt der biologischen Funktionsfähigkeit, Staubbindung).</w:t>
      </w:r>
    </w:p>
    <w:p w14:paraId="10AC72DB" w14:textId="77777777" w:rsidR="002448EE" w:rsidRPr="00C25294" w:rsidRDefault="002448EE" w:rsidP="002448EE">
      <w:pPr>
        <w:pStyle w:val="AufzhlungSymbol"/>
      </w:pPr>
      <w:r w:rsidRPr="00C25294">
        <w:t>Das Anlegen von Zwischendepots hat nach den Richtlinien der FSKB (Fachverband der Schweizerischen Kies- und Betonindustrie) zu erfolgen.</w:t>
      </w:r>
    </w:p>
    <w:p w14:paraId="42BEFDF2" w14:textId="77777777" w:rsidR="002448EE" w:rsidRPr="00C25294" w:rsidRDefault="002448EE" w:rsidP="002448EE">
      <w:pPr>
        <w:pStyle w:val="AufzhlungSymbol"/>
      </w:pPr>
      <w:r w:rsidRPr="00C25294">
        <w:t>Für Humusdeponien gilt eine Schütthöhe von max. 2 m.</w:t>
      </w:r>
    </w:p>
    <w:p w14:paraId="34210435" w14:textId="77777777" w:rsidR="002448EE" w:rsidRPr="00C25294" w:rsidRDefault="002448EE" w:rsidP="002448EE">
      <w:pPr>
        <w:pStyle w:val="AufzhlungSymbol"/>
      </w:pPr>
      <w:r w:rsidRPr="00C25294">
        <w:t>Aufbau von neuen Böden mit landwirtschaftlicher Nutzung gemäss Merkblatt uwe/ZUDK.</w:t>
      </w:r>
    </w:p>
    <w:p w14:paraId="4F644720" w14:textId="3E2A5EA9" w:rsidR="002448EE" w:rsidRPr="00C25294" w:rsidRDefault="002448EE" w:rsidP="002448EE">
      <w:pPr>
        <w:pStyle w:val="AufzhlungSymbol"/>
      </w:pPr>
      <w:r w:rsidRPr="00C25294">
        <w:t>Bei Korrosionsschutzarbeiten im Freien muss mindestens der Boden abgedeckt werden. Die Rückstände sind zu sammeln und korrekt zu entsorgen.</w:t>
      </w:r>
    </w:p>
    <w:p w14:paraId="55097E8D" w14:textId="77777777" w:rsidR="002448EE" w:rsidRPr="00C25294" w:rsidRDefault="002448EE" w:rsidP="002448EE"/>
    <w:p w14:paraId="6848BE96" w14:textId="77777777" w:rsidR="002448EE" w:rsidRPr="00C25294" w:rsidRDefault="002448EE" w:rsidP="002448EE">
      <w:pPr>
        <w:pStyle w:val="berschrift1"/>
        <w:keepNext w:val="0"/>
        <w:keepLines w:val="0"/>
        <w:numPr>
          <w:ilvl w:val="0"/>
          <w:numId w:val="38"/>
        </w:numPr>
        <w:spacing w:before="0" w:after="0"/>
      </w:pPr>
      <w:r w:rsidRPr="00C25294">
        <w:t>Verwendung von Recyclingmaterialien</w:t>
      </w:r>
    </w:p>
    <w:p w14:paraId="49C478C0" w14:textId="77777777" w:rsidR="002448EE" w:rsidRPr="00C25294" w:rsidRDefault="002448EE" w:rsidP="002448EE">
      <w:pPr>
        <w:pStyle w:val="AufzhlungVif"/>
        <w:numPr>
          <w:ilvl w:val="0"/>
          <w:numId w:val="0"/>
        </w:numPr>
      </w:pPr>
      <w:r w:rsidRPr="00C25294">
        <w:t>Als Recyclingmaterial der Fundationsschicht ist nur "Elektroofenschlacken-Granulat" (EOS-G) oder „Recycling-Betongranulatgemisch“ (RC-BG) gemäss VSS 70 119 zugelassen. Es gelten die Bestimmungen gemäss vif RL 731.005 ungebundene Gemische. Prüfungen und Nachweise gemäss vif Kontrollplan.</w:t>
      </w:r>
    </w:p>
    <w:p w14:paraId="11594C0C" w14:textId="77777777" w:rsidR="002448EE" w:rsidRPr="00C25294" w:rsidRDefault="002448EE" w:rsidP="002448EE"/>
    <w:p w14:paraId="58AB9995" w14:textId="58E4A44F" w:rsidR="00B418B5" w:rsidRDefault="002448EE" w:rsidP="002448EE">
      <w:r w:rsidRPr="00C25294">
        <w:t>Als Recyclingmaterial in der Planieschicht ist nur RC-Asphaltgranulatgemisch (RC-AG) gemäss VSS 70 119 zugelassen. Es gelten die Bestimmungen gemäss vif RL 731.005 ungebundene Gemische. Prüfungen und Nachweise gemäss vif Kontrollplan. Der PAK-Gehalt darf 250 mg/kg Asphalt oder 500 mg/kg Bindemittel nicht überschreiten. Die maxim</w:t>
      </w:r>
      <w:r w:rsidR="00B418B5">
        <w:t>ale Einbaustärke beträgt 45 mm.</w:t>
      </w:r>
    </w:p>
    <w:p w14:paraId="568055FF" w14:textId="77777777" w:rsidR="00B418B5" w:rsidRDefault="00B418B5">
      <w:r>
        <w:br w:type="page"/>
      </w:r>
    </w:p>
    <w:p w14:paraId="276E1DB6" w14:textId="77777777" w:rsidR="002448EE" w:rsidRPr="00C25294" w:rsidRDefault="002448EE" w:rsidP="002448EE">
      <w:pPr>
        <w:pStyle w:val="berschrift1"/>
        <w:keepNext w:val="0"/>
        <w:keepLines w:val="0"/>
        <w:numPr>
          <w:ilvl w:val="0"/>
          <w:numId w:val="38"/>
        </w:numPr>
        <w:spacing w:before="0" w:after="0"/>
      </w:pPr>
      <w:r w:rsidRPr="00C25294">
        <w:lastRenderedPageBreak/>
        <w:t>Bauabfälle / Altlasten</w:t>
      </w:r>
    </w:p>
    <w:p w14:paraId="4676A941" w14:textId="77777777" w:rsidR="002448EE" w:rsidRPr="00C25294" w:rsidRDefault="002448EE" w:rsidP="002448EE">
      <w:pPr>
        <w:pStyle w:val="berschrift2"/>
        <w:keepNext w:val="0"/>
        <w:keepLines w:val="0"/>
        <w:numPr>
          <w:ilvl w:val="1"/>
          <w:numId w:val="38"/>
        </w:numPr>
        <w:spacing w:before="0" w:after="0"/>
      </w:pPr>
      <w:r w:rsidRPr="00C25294">
        <w:t>Bauabfälle</w:t>
      </w:r>
    </w:p>
    <w:p w14:paraId="51481028" w14:textId="77777777" w:rsidR="002448EE" w:rsidRPr="00C25294" w:rsidRDefault="002448EE" w:rsidP="002448EE">
      <w:pPr>
        <w:pStyle w:val="AufzhlungSymbol"/>
      </w:pPr>
      <w:r w:rsidRPr="00C25294">
        <w:t xml:space="preserve">Die </w:t>
      </w:r>
      <w:r w:rsidRPr="00C25294">
        <w:rPr>
          <w:color w:val="000000"/>
        </w:rPr>
        <w:t>Entsorgung</w:t>
      </w:r>
      <w:r w:rsidRPr="00C25294">
        <w:t xml:space="preserve"> der Bauabfälle hat gemäss der SIA-Empfehlung Nr. 430, Entsorgung von Bauabfällen, den Merkblättern uwe und VVEA</w:t>
      </w:r>
      <w:r w:rsidRPr="00C25294">
        <w:rPr>
          <w:rStyle w:val="Funotenzeichen"/>
        </w:rPr>
        <w:footnoteReference w:id="3"/>
      </w:r>
      <w:r w:rsidRPr="00C25294">
        <w:t xml:space="preserve"> zu erfolgen.</w:t>
      </w:r>
    </w:p>
    <w:p w14:paraId="54A0BDCC" w14:textId="77777777" w:rsidR="002448EE" w:rsidRPr="00C25294" w:rsidRDefault="002448EE" w:rsidP="002448EE">
      <w:pPr>
        <w:pStyle w:val="AufzhlungSymbol"/>
      </w:pPr>
      <w:r w:rsidRPr="00C25294">
        <w:t>Die Ergebnisse von Vorabklärungen (Aushubkonzept KbS, Bodenschutzkonzept PBV) sind in die Entsorgungserklärung zu integrieren.</w:t>
      </w:r>
    </w:p>
    <w:p w14:paraId="359E3133" w14:textId="49C7A855" w:rsidR="002448EE" w:rsidRPr="00C25294" w:rsidRDefault="002448EE" w:rsidP="002448EE">
      <w:pPr>
        <w:pStyle w:val="AufzhlungSymbol"/>
      </w:pPr>
      <w:r w:rsidRPr="00C25294">
        <w:t>Der Unternehmer hat vor Baubeginn die „</w:t>
      </w:r>
      <w:hyperlink r:id="rId20" w:history="1">
        <w:r w:rsidRPr="00C25294">
          <w:rPr>
            <w:rStyle w:val="Hyperlink"/>
          </w:rPr>
          <w:t>Entsorgungserklärung für Bauabfälle</w:t>
        </w:r>
      </w:hyperlink>
      <w:r w:rsidRPr="00C25294">
        <w:t>“ ausgefüllt der Bauleitung einzureichen.</w:t>
      </w:r>
    </w:p>
    <w:p w14:paraId="10D22F32" w14:textId="77777777" w:rsidR="002448EE" w:rsidRPr="00C25294" w:rsidRDefault="002448EE" w:rsidP="002448EE">
      <w:pPr>
        <w:pStyle w:val="AufzhlungSymbol"/>
      </w:pPr>
      <w:r w:rsidRPr="00C25294">
        <w:t xml:space="preserve">Auf </w:t>
      </w:r>
      <w:r w:rsidRPr="00C25294">
        <w:rPr>
          <w:color w:val="000000"/>
        </w:rPr>
        <w:t>der</w:t>
      </w:r>
      <w:r w:rsidRPr="00C25294">
        <w:t xml:space="preserve"> Baustelle ist die Abfalltrennung nach dem Mehr-Mulden-Konzept (MMK) des schweizerischen Baumeisterverbandes durchzuführen.</w:t>
      </w:r>
    </w:p>
    <w:p w14:paraId="664C98CA" w14:textId="6DBB9526" w:rsidR="002448EE" w:rsidRPr="00C25294" w:rsidRDefault="002448EE" w:rsidP="002448EE">
      <w:pPr>
        <w:pStyle w:val="AufzhlungSymbol"/>
      </w:pPr>
      <w:r w:rsidRPr="00C25294">
        <w:t xml:space="preserve">Jedes </w:t>
      </w:r>
      <w:r w:rsidRPr="00C25294">
        <w:rPr>
          <w:color w:val="000000"/>
        </w:rPr>
        <w:t>Verbrennen</w:t>
      </w:r>
      <w:r w:rsidRPr="00C25294">
        <w:t xml:space="preserve"> von Abfällen auf Baustellen und Deponien ist verboten.</w:t>
      </w:r>
      <w:bookmarkStart w:id="7" w:name="OLE_LINK1"/>
    </w:p>
    <w:p w14:paraId="238E5833" w14:textId="77777777" w:rsidR="002448EE" w:rsidRPr="00C25294" w:rsidRDefault="002448EE" w:rsidP="002448EE"/>
    <w:p w14:paraId="26DA55B3" w14:textId="77777777" w:rsidR="002448EE" w:rsidRPr="00C25294" w:rsidRDefault="002448EE" w:rsidP="002448EE">
      <w:pPr>
        <w:pStyle w:val="berschrift2"/>
        <w:keepNext w:val="0"/>
        <w:keepLines w:val="0"/>
        <w:numPr>
          <w:ilvl w:val="1"/>
          <w:numId w:val="38"/>
        </w:numPr>
        <w:spacing w:before="0" w:after="0"/>
      </w:pPr>
      <w:r w:rsidRPr="00C25294">
        <w:t>Aushub / Deponie</w:t>
      </w:r>
    </w:p>
    <w:p w14:paraId="21167E35" w14:textId="0B91A70A" w:rsidR="002448EE" w:rsidRPr="00C25294" w:rsidRDefault="002448EE" w:rsidP="002448EE">
      <w:pPr>
        <w:pStyle w:val="AufzhlungSymbol"/>
      </w:pPr>
      <w:r w:rsidRPr="00C25294">
        <w:t xml:space="preserve">Für die Verwertung von Aushub ist der VVEA Modulteil des BAFU zu berücksichtigen (siehe </w:t>
      </w:r>
      <w:hyperlink r:id="rId21" w:history="1">
        <w:r w:rsidRPr="00C25294">
          <w:rPr>
            <w:rStyle w:val="Hyperlink"/>
          </w:rPr>
          <w:t>https://www.bafu.admin.ch/dam/bafu/de/dokumente/abfall/uv-umwelt-vollzug/aushub-und-ausbruchmaterial.pdf.download.pdf/de_BAFU_UV-1826_VVEA_Modul_Aushubmaterial_bf.pdf</w:t>
        </w:r>
      </w:hyperlink>
      <w:r w:rsidRPr="00C25294">
        <w:t xml:space="preserve">) </w:t>
      </w:r>
    </w:p>
    <w:p w14:paraId="76F48A59" w14:textId="77777777" w:rsidR="002448EE" w:rsidRPr="00C25294" w:rsidRDefault="002448EE" w:rsidP="002448EE">
      <w:pPr>
        <w:pStyle w:val="AufzhlungSymbol"/>
      </w:pPr>
      <w:r w:rsidRPr="00C25294">
        <w:t xml:space="preserve">Bei allen Aushubarbeiten ist eine Vermischung von sauberem Aushub mit belastetem Material oder Bauschutt nicht zulässig. Der Arbeitsvorgang ist dem Materialaufschluss anzupassen. </w:t>
      </w:r>
    </w:p>
    <w:p w14:paraId="3F1FF68F" w14:textId="48E7ED72" w:rsidR="002448EE" w:rsidRPr="00C25294" w:rsidRDefault="002448EE" w:rsidP="002448EE">
      <w:pPr>
        <w:pStyle w:val="AufzhlungSymbol"/>
      </w:pPr>
      <w:r w:rsidRPr="00C25294">
        <w:t>Der Unternehmer hat das Aushubmaterial auf seine Zusammensetzung hin visuell zu prüfen und Auffälligkeiten der Bauleitung zu melden. Die Deponierung darf nur auf eine entsprechend bewilligte Deponie erfolgen.</w:t>
      </w:r>
    </w:p>
    <w:p w14:paraId="48429ED2" w14:textId="77777777" w:rsidR="002448EE" w:rsidRPr="00C25294" w:rsidRDefault="002448EE" w:rsidP="002448EE"/>
    <w:bookmarkEnd w:id="7"/>
    <w:p w14:paraId="3ED3B415" w14:textId="77777777" w:rsidR="002448EE" w:rsidRPr="00C25294" w:rsidRDefault="002448EE" w:rsidP="002448EE">
      <w:pPr>
        <w:pStyle w:val="berschrift2"/>
        <w:keepNext w:val="0"/>
        <w:keepLines w:val="0"/>
        <w:numPr>
          <w:ilvl w:val="1"/>
          <w:numId w:val="38"/>
        </w:numPr>
        <w:spacing w:before="0" w:after="0"/>
      </w:pPr>
      <w:r w:rsidRPr="00C25294">
        <w:t>Teerhaltige Beläge</w:t>
      </w:r>
    </w:p>
    <w:p w14:paraId="5AB062A4" w14:textId="2CB5C780" w:rsidR="002448EE" w:rsidRPr="00C25294" w:rsidRDefault="002448EE" w:rsidP="002448EE">
      <w:pPr>
        <w:pStyle w:val="AufzhlungSymbol"/>
      </w:pPr>
      <w:r w:rsidRPr="00C25294">
        <w:t>Ausbauasphalt mit einem PAK-Gehalt von mehr als 20'000 mg/kg darf nicht wiederverwendet werden. Schwächer belastetes Material kann bei spezifischen Behandlungen unter bestimmten Auflagen wiederverwendet werden.</w:t>
      </w:r>
    </w:p>
    <w:p w14:paraId="3BC525B0" w14:textId="77777777" w:rsidR="002448EE" w:rsidRPr="00C25294" w:rsidRDefault="002448EE" w:rsidP="002448EE">
      <w:pPr>
        <w:pStyle w:val="AufzhlungSymbol"/>
      </w:pPr>
      <w:r w:rsidRPr="00C25294">
        <w:t>Gemäss der Richtlinie für die Verwertung mineralischer Bauabfälle (BAFU, 2006) ist bei Bauvorhaben, bei denen mehr als 30 m³ (ca. 60 t) Ausbauasphalt anfallen, der PAK-Gehalt zu ermitteln, um teerhaltige Materialien zu erfassen.</w:t>
      </w:r>
    </w:p>
    <w:p w14:paraId="1543B14C" w14:textId="77777777" w:rsidR="002448EE" w:rsidRPr="00C25294" w:rsidRDefault="002448EE" w:rsidP="002448EE">
      <w:pPr>
        <w:pStyle w:val="AufzhlungSymbol"/>
      </w:pPr>
      <w:r w:rsidRPr="00C25294">
        <w:t>Bei Bauvorhaben mit grösseren Mengen von Belagsabbruch werden vorgängig die Materialeigenschaften bestimmt und in der Ausschreibung berücksichtigt. Bei Belagsabbrucharbeiten mit mittleren und kleineren Mengen (30-100 m</w:t>
      </w:r>
      <w:r w:rsidRPr="00C25294">
        <w:rPr>
          <w:vertAlign w:val="superscript"/>
        </w:rPr>
        <w:t>3</w:t>
      </w:r>
      <w:r w:rsidRPr="00C25294">
        <w:t xml:space="preserve"> entsprechend ca. 60-200 to) ist durch den Ausführenden auf eine einfache Art die erste Abklärung über den Teergehalt durchzuführen (mittels riechen, möglichst nach Erwärmen oder mit der Spraymethode</w:t>
      </w:r>
      <w:r w:rsidRPr="00C25294">
        <w:rPr>
          <w:rStyle w:val="Funotenzeichen"/>
          <w:color w:val="000000"/>
          <w:sz w:val="20"/>
        </w:rPr>
        <w:footnoteReference w:id="4"/>
      </w:r>
      <w:r w:rsidRPr="00C25294">
        <w:t>). Auffälligkeiten sind der Bauleitung zu melden. Die Entsorgung hat auf eine entsprechende Deponie zu erfolgen.</w:t>
      </w:r>
    </w:p>
    <w:p w14:paraId="44718A9C" w14:textId="0A7D713B" w:rsidR="002448EE" w:rsidRDefault="002448EE" w:rsidP="002448EE"/>
    <w:p w14:paraId="52DF4B20" w14:textId="77777777" w:rsidR="002448EE" w:rsidRPr="00C25294" w:rsidRDefault="002448EE" w:rsidP="002448EE">
      <w:pPr>
        <w:pStyle w:val="berschrift2"/>
        <w:keepNext w:val="0"/>
        <w:keepLines w:val="0"/>
        <w:numPr>
          <w:ilvl w:val="1"/>
          <w:numId w:val="38"/>
        </w:numPr>
        <w:spacing w:before="0" w:after="0"/>
      </w:pPr>
      <w:r w:rsidRPr="00C25294">
        <w:lastRenderedPageBreak/>
        <w:t>Altlasten</w:t>
      </w:r>
    </w:p>
    <w:p w14:paraId="5B51FD44" w14:textId="77777777" w:rsidR="002448EE" w:rsidRPr="00C25294" w:rsidRDefault="002448EE" w:rsidP="002448EE">
      <w:pPr>
        <w:pStyle w:val="AufzhlungSymbol"/>
      </w:pPr>
      <w:r w:rsidRPr="00C25294">
        <w:rPr>
          <w:color w:val="000000"/>
        </w:rPr>
        <w:t>Bestehen</w:t>
      </w:r>
      <w:r w:rsidRPr="00C25294">
        <w:t xml:space="preserve"> im Baugebiet Altlasten oder belastete Standorte, wird das Vorgehen durch die Projektleitung festgelegt, und es ist damit Bestandteil der Angebotsgrundlage.</w:t>
      </w:r>
    </w:p>
    <w:p w14:paraId="736DF018" w14:textId="77777777" w:rsidR="002448EE" w:rsidRPr="00C25294" w:rsidRDefault="002448EE" w:rsidP="002448EE">
      <w:pPr>
        <w:pStyle w:val="AufzhlungSymbol"/>
      </w:pPr>
      <w:r w:rsidRPr="00C25294">
        <w:t xml:space="preserve">Bei </w:t>
      </w:r>
      <w:r w:rsidRPr="00C25294">
        <w:rPr>
          <w:color w:val="000000"/>
        </w:rPr>
        <w:t>allgemeinen</w:t>
      </w:r>
      <w:r w:rsidRPr="00C25294">
        <w:t xml:space="preserve"> Aushubarbeiten hat die Unternehmung das Material visuell auf seine Zusammensetzung zu prüfen (durch den Baumaschinenführer, Stichproben durch den Polier auf Geruch, Verfärbung, Zusammensetzung etc.).</w:t>
      </w:r>
    </w:p>
    <w:p w14:paraId="5BA0B31E" w14:textId="77777777" w:rsidR="002448EE" w:rsidRPr="00C25294" w:rsidRDefault="002448EE" w:rsidP="002448EE">
      <w:pPr>
        <w:pStyle w:val="AufzhlungSymbol"/>
        <w:rPr>
          <w:strike/>
        </w:rPr>
      </w:pPr>
      <w:r w:rsidRPr="00C25294">
        <w:t xml:space="preserve">Bei </w:t>
      </w:r>
      <w:r w:rsidRPr="00C25294">
        <w:rPr>
          <w:color w:val="000000"/>
        </w:rPr>
        <w:t>Verdacht</w:t>
      </w:r>
      <w:r w:rsidRPr="00C25294">
        <w:t xml:space="preserve"> sind die betreffenden Arbeiten einzustellen und sofort Meldung an die Bauleitung zu erstatten.</w:t>
      </w:r>
    </w:p>
    <w:p w14:paraId="3F045D0A" w14:textId="77777777" w:rsidR="002448EE" w:rsidRPr="00C25294" w:rsidRDefault="002448EE" w:rsidP="002448EE">
      <w:pPr>
        <w:pStyle w:val="AufzhlungVif"/>
      </w:pPr>
      <w:r w:rsidRPr="00C25294">
        <w:t>Wenn Sonderabfälle (z.B. hoch PAK-belasteter Asphalt) oder andere kontrollpflichtige Abfälle mit Begleitscheinpflicht (z.B. Ölverschmutzter Aushub) anfallen, ist für die Baustelle bei der Dienststelle uwe eine VeVA-Abgebernummer zu beantragen. Sonderabfälle und andere kontrollpflichtige Abfälle mit Begleitscheinpflicht dürfen nur mit VeVA-Begleitschein transportiert werden. (VeVA = Verordnung über den Verkehr mit Abfällen)</w:t>
      </w:r>
    </w:p>
    <w:p w14:paraId="25722BFD" w14:textId="77777777" w:rsidR="002448EE" w:rsidRPr="00C25294" w:rsidRDefault="002448EE" w:rsidP="002448EE"/>
    <w:p w14:paraId="280E5D35" w14:textId="77777777" w:rsidR="002448EE" w:rsidRPr="00C25294" w:rsidRDefault="002448EE" w:rsidP="002448EE">
      <w:pPr>
        <w:pStyle w:val="berschrift1"/>
        <w:keepNext w:val="0"/>
        <w:keepLines w:val="0"/>
        <w:numPr>
          <w:ilvl w:val="0"/>
          <w:numId w:val="38"/>
        </w:numPr>
        <w:spacing w:before="0" w:after="0"/>
      </w:pPr>
      <w:r w:rsidRPr="00C25294">
        <w:t>Baustoffrecycling / Chemikalien</w:t>
      </w:r>
    </w:p>
    <w:p w14:paraId="4A1A7AFE" w14:textId="77777777" w:rsidR="002448EE" w:rsidRPr="00C25294" w:rsidRDefault="002448EE" w:rsidP="002448EE">
      <w:pPr>
        <w:pStyle w:val="AufzhlungSymbol"/>
      </w:pPr>
      <w:r w:rsidRPr="00C25294">
        <w:rPr>
          <w:color w:val="000000"/>
        </w:rPr>
        <w:t>Lagerplätze</w:t>
      </w:r>
      <w:r w:rsidRPr="00C25294">
        <w:t xml:space="preserve"> für Recyclingmaterial sind gemäss Merkblatt uwe/ZUDK zu gestalten (Ausbauasphalt und </w:t>
      </w:r>
      <w:r w:rsidRPr="00B418B5">
        <w:t>Mischabbruch im Bereich von Grundwasserzonen exkl. Schutzzonen nur auf dichten Belägen mit Randabschluss). Die Entwässerung solcher Lagerplätze hat gemäss den Gewässerschutzauflagen</w:t>
      </w:r>
      <w:r w:rsidRPr="00C25294">
        <w:t xml:space="preserve"> zu erfolgen und ist vor Inbetriebnahme durch die Dienststelle uwe genehmigen zu lassen.</w:t>
      </w:r>
    </w:p>
    <w:p w14:paraId="74ED39B6" w14:textId="77777777" w:rsidR="002448EE" w:rsidRPr="00C25294" w:rsidRDefault="002448EE" w:rsidP="002448EE">
      <w:pPr>
        <w:pStyle w:val="AufzhlungSymbol"/>
      </w:pPr>
      <w:r w:rsidRPr="00C25294">
        <w:rPr>
          <w:color w:val="000000"/>
        </w:rPr>
        <w:t>Das</w:t>
      </w:r>
      <w:r w:rsidRPr="00C25294">
        <w:t xml:space="preserve"> </w:t>
      </w:r>
      <w:r w:rsidRPr="00C25294">
        <w:rPr>
          <w:color w:val="000000"/>
        </w:rPr>
        <w:t>Merkblatt</w:t>
      </w:r>
      <w:r w:rsidRPr="00C25294">
        <w:t xml:space="preserve"> 44013.d der SUVA "Chemische Stoffe im Baugewerbe" gibt Hinweise über den Umgang mit Chemikalien.</w:t>
      </w:r>
    </w:p>
    <w:p w14:paraId="6B4FEC4A" w14:textId="4EDADA69" w:rsidR="002448EE" w:rsidRPr="00C25294" w:rsidRDefault="002448EE" w:rsidP="002448EE"/>
    <w:p w14:paraId="7428C96B" w14:textId="77777777" w:rsidR="002448EE" w:rsidRPr="00C25294" w:rsidRDefault="002448EE" w:rsidP="002448EE">
      <w:pPr>
        <w:pStyle w:val="berschrift1"/>
        <w:keepNext w:val="0"/>
        <w:keepLines w:val="0"/>
        <w:numPr>
          <w:ilvl w:val="0"/>
          <w:numId w:val="38"/>
        </w:numPr>
        <w:spacing w:before="0" w:after="0"/>
      </w:pPr>
      <w:r w:rsidRPr="00C25294">
        <w:t>Landschaftsschutz</w:t>
      </w:r>
    </w:p>
    <w:p w14:paraId="1BF05616" w14:textId="77777777" w:rsidR="00B418B5" w:rsidRDefault="002448EE" w:rsidP="00B418B5">
      <w:pPr>
        <w:pStyle w:val="berschrift2"/>
        <w:keepNext w:val="0"/>
        <w:keepLines w:val="0"/>
        <w:numPr>
          <w:ilvl w:val="1"/>
          <w:numId w:val="38"/>
        </w:numPr>
        <w:spacing w:before="0" w:after="0"/>
      </w:pPr>
      <w:r w:rsidRPr="00C25294">
        <w:t>Landschaft</w:t>
      </w:r>
    </w:p>
    <w:p w14:paraId="07ADEB12" w14:textId="30DCA69B" w:rsidR="002448EE" w:rsidRPr="00B418B5" w:rsidRDefault="002448EE" w:rsidP="00B418B5">
      <w:pPr>
        <w:rPr>
          <w:b/>
        </w:rPr>
      </w:pPr>
      <w:r w:rsidRPr="00B418B5">
        <w:t>Ortsbild, Siedlungs-/Landschaftsbild, Kulturgüter, hist. Verkehrswege</w:t>
      </w:r>
    </w:p>
    <w:p w14:paraId="7E29015A" w14:textId="59667BD6" w:rsidR="002448EE" w:rsidRPr="00C25294" w:rsidRDefault="002448EE" w:rsidP="00B418B5">
      <w:r w:rsidRPr="00C25294">
        <w:t>Schädliche Einwirkungen durch Staubbelastungen und Erschütterungen sowie Arbeiten in der Nähe des Schutzobjektes sind z</w:t>
      </w:r>
      <w:r w:rsidR="00B418B5">
        <w:t>u vermeiden bzw. zu minimieren.</w:t>
      </w:r>
    </w:p>
    <w:p w14:paraId="0625D063" w14:textId="77777777" w:rsidR="002448EE" w:rsidRPr="00C25294" w:rsidRDefault="002448EE" w:rsidP="00B418B5"/>
    <w:p w14:paraId="73B80EA6" w14:textId="77777777" w:rsidR="002448EE" w:rsidRPr="00C25294" w:rsidRDefault="002448EE" w:rsidP="002448EE">
      <w:pPr>
        <w:pStyle w:val="berschrift2"/>
        <w:keepNext w:val="0"/>
        <w:keepLines w:val="0"/>
        <w:numPr>
          <w:ilvl w:val="1"/>
          <w:numId w:val="38"/>
        </w:numPr>
        <w:spacing w:before="0" w:after="0"/>
      </w:pPr>
      <w:r w:rsidRPr="00C25294">
        <w:t>Archäologie</w:t>
      </w:r>
    </w:p>
    <w:p w14:paraId="7716E858" w14:textId="77777777" w:rsidR="002448EE" w:rsidRPr="00C25294" w:rsidRDefault="002448EE" w:rsidP="002448EE">
      <w:pPr>
        <w:pStyle w:val="AufzhlungSymbol"/>
      </w:pPr>
      <w:r w:rsidRPr="00C25294">
        <w:t>Bei archäologischen Funden (Gegenstände, Behausungen von Ureinwohnern, natürliche Objekte etc.) sind umgehend die Gemeindekanzlei und die Bauleitung zu benachrichtigen (Gesetz über den Schutz der Kulturdenkmäler).</w:t>
      </w:r>
    </w:p>
    <w:p w14:paraId="44DC637E" w14:textId="77777777" w:rsidR="002448EE" w:rsidRPr="00C25294" w:rsidRDefault="002448EE" w:rsidP="002448EE">
      <w:pPr>
        <w:pStyle w:val="AufzhlungSymbol"/>
      </w:pPr>
      <w:r w:rsidRPr="00C25294">
        <w:rPr>
          <w:color w:val="000000"/>
        </w:rPr>
        <w:t>Bestehen</w:t>
      </w:r>
      <w:r w:rsidRPr="00C25294">
        <w:t xml:space="preserve"> im Baugebiet potenzielle Fundgebiete, werden sie durch die Projektleitung angegeben. In archäologisch interessanten Gebieten wird der Arbeitsvorgang durch die Bauleitung vorgegeben.</w:t>
      </w:r>
    </w:p>
    <w:p w14:paraId="4C941978" w14:textId="28613B9F" w:rsidR="002448EE" w:rsidRPr="00C25294" w:rsidRDefault="002448EE" w:rsidP="002448EE"/>
    <w:p w14:paraId="68A1E662" w14:textId="77777777" w:rsidR="002448EE" w:rsidRPr="00C25294" w:rsidRDefault="002448EE" w:rsidP="002448EE">
      <w:pPr>
        <w:pStyle w:val="berschrift1"/>
        <w:keepNext w:val="0"/>
        <w:keepLines w:val="0"/>
        <w:numPr>
          <w:ilvl w:val="0"/>
          <w:numId w:val="38"/>
        </w:numPr>
        <w:spacing w:before="0" w:after="0"/>
      </w:pPr>
      <w:r w:rsidRPr="00C25294">
        <w:t>Naturschutz</w:t>
      </w:r>
    </w:p>
    <w:p w14:paraId="26103CFB" w14:textId="77777777" w:rsidR="002448EE" w:rsidRPr="00C25294" w:rsidRDefault="002448EE" w:rsidP="002448EE">
      <w:pPr>
        <w:pStyle w:val="AufzhlungSymbol"/>
      </w:pPr>
      <w:r w:rsidRPr="00C25294">
        <w:t>Vorkehrungen und Nutzungen, wie Terrainveränderungen, Ablagerungen von Materialien und das Befahren von Schutzgebieten, die den Schutzzielen widersprechen, sind verboten.</w:t>
      </w:r>
    </w:p>
    <w:p w14:paraId="58003AEE" w14:textId="77777777" w:rsidR="002448EE" w:rsidRPr="00C25294" w:rsidRDefault="002448EE" w:rsidP="002448EE">
      <w:pPr>
        <w:pStyle w:val="AufzhlungSymbol"/>
      </w:pPr>
      <w:r w:rsidRPr="00C25294">
        <w:t>Die Naturobjekte sind während der Bauarbeiten mittels geeigneter Massnahmen wirksam zu schützen (Abzäunung, Verhindern von Materialeinträgen usw.). Angrenzende Waldpartien, Bäume und Sträucher sind zu schützen. Durch den Unternehmer beschädigte Bäume sind, nach den Weisungen einer Fachperson, sofort zu seinen Lasten zu behandeln.</w:t>
      </w:r>
    </w:p>
    <w:p w14:paraId="1BE19CD2" w14:textId="77777777" w:rsidR="002448EE" w:rsidRPr="00C25294" w:rsidRDefault="002448EE" w:rsidP="002448EE">
      <w:pPr>
        <w:pStyle w:val="AufzhlungSymbol"/>
      </w:pPr>
      <w:r w:rsidRPr="00C25294">
        <w:t>Im Bereich von Hecken und Feldgehölzen dürfen in einem Abstand von mindestens 6 Metern zu den äussersten Baumstämmen keine Abgrabungen vorgenommen werden.</w:t>
      </w:r>
    </w:p>
    <w:p w14:paraId="3949EE65" w14:textId="77777777" w:rsidR="002448EE" w:rsidRPr="00C25294" w:rsidRDefault="002448EE" w:rsidP="002448EE">
      <w:pPr>
        <w:pStyle w:val="AufzhlungSymbol"/>
      </w:pPr>
      <w:r w:rsidRPr="00C25294">
        <w:lastRenderedPageBreak/>
        <w:t>Eventuelle Rodungen werden durch den Förster getätigt. Weitergehende Schutzmassnahmen werden durch die Projektleitung / Bauleitung festgelegt.</w:t>
      </w:r>
    </w:p>
    <w:p w14:paraId="644B64D1" w14:textId="77777777" w:rsidR="002448EE" w:rsidRPr="00C25294" w:rsidRDefault="002448EE" w:rsidP="002448EE">
      <w:pPr>
        <w:pStyle w:val="AufzhlungSymbol"/>
      </w:pPr>
      <w:r w:rsidRPr="00C25294">
        <w:t>Bestehende Wildschutzzäune sind während der ganzen Bauphase zu belassen und nach dem Tageseinsatz zu schliessen.</w:t>
      </w:r>
    </w:p>
    <w:p w14:paraId="25A455B0" w14:textId="065E1797" w:rsidR="002448EE" w:rsidRPr="00C25294" w:rsidRDefault="002448EE" w:rsidP="00B418B5">
      <w:pPr>
        <w:pStyle w:val="AufzhlungSymbol"/>
      </w:pPr>
      <w:r w:rsidRPr="00C25294">
        <w:t>Wald- und Feuchtgebiete dürfen nicht für Deponien und Ins</w:t>
      </w:r>
      <w:r w:rsidR="00B418B5">
        <w:t>tallationen beansprucht werden.</w:t>
      </w:r>
      <w:r w:rsidRPr="00C25294">
        <w:br/>
      </w:r>
    </w:p>
    <w:p w14:paraId="0FC22FAB" w14:textId="77777777" w:rsidR="002448EE" w:rsidRPr="00C25294" w:rsidRDefault="002448EE" w:rsidP="002448EE">
      <w:pPr>
        <w:pStyle w:val="berschrift1"/>
        <w:keepNext w:val="0"/>
        <w:keepLines w:val="0"/>
        <w:numPr>
          <w:ilvl w:val="0"/>
          <w:numId w:val="38"/>
        </w:numPr>
        <w:spacing w:before="0" w:after="0"/>
      </w:pPr>
      <w:r w:rsidRPr="00C25294">
        <w:t>Schadenabwehr</w:t>
      </w:r>
    </w:p>
    <w:p w14:paraId="27AB6327" w14:textId="77777777" w:rsidR="002448EE" w:rsidRPr="00C25294" w:rsidRDefault="002448EE" w:rsidP="002448EE">
      <w:pPr>
        <w:pStyle w:val="AufzhlungSymbol"/>
      </w:pPr>
      <w:r w:rsidRPr="00C25294">
        <w:t xml:space="preserve">Vor </w:t>
      </w:r>
      <w:r w:rsidRPr="00C25294">
        <w:rPr>
          <w:color w:val="000000"/>
        </w:rPr>
        <w:t>Baubeginn</w:t>
      </w:r>
      <w:r w:rsidRPr="00C25294">
        <w:t xml:space="preserve"> sind die Alarmliste und je nach Baustelle die Massnahmen und Einsatz</w:t>
      </w:r>
      <w:r w:rsidRPr="00C25294">
        <w:softHyphen/>
        <w:t>dispositive bei Naturgefahren und Schäden festzulegen.</w:t>
      </w:r>
    </w:p>
    <w:p w14:paraId="75079333" w14:textId="77777777" w:rsidR="002448EE" w:rsidRPr="00C25294" w:rsidRDefault="002448EE" w:rsidP="002448EE">
      <w:pPr>
        <w:pStyle w:val="AufzhlungSymbol"/>
      </w:pPr>
      <w:r w:rsidRPr="00C25294">
        <w:t xml:space="preserve">Auf </w:t>
      </w:r>
      <w:r w:rsidRPr="00C25294">
        <w:rPr>
          <w:color w:val="000000"/>
        </w:rPr>
        <w:t>der</w:t>
      </w:r>
      <w:r w:rsidRPr="00C25294">
        <w:t xml:space="preserve"> Baustelle sind stets Ölbindemittel und Auffangwannen in ausreichender Menge bereit zu halten.</w:t>
      </w:r>
    </w:p>
    <w:p w14:paraId="3EA70908" w14:textId="77777777" w:rsidR="002448EE" w:rsidRPr="00C25294" w:rsidRDefault="002448EE" w:rsidP="002448EE">
      <w:pPr>
        <w:pStyle w:val="AufzhlungSymbol"/>
        <w:rPr>
          <w:szCs w:val="2"/>
        </w:rPr>
      </w:pPr>
      <w:r w:rsidRPr="00C25294">
        <w:t xml:space="preserve">Der </w:t>
      </w:r>
      <w:r w:rsidRPr="00C25294">
        <w:rPr>
          <w:color w:val="000000"/>
        </w:rPr>
        <w:t>Unternehmer</w:t>
      </w:r>
      <w:r w:rsidRPr="00C25294">
        <w:t xml:space="preserve"> ist verpflichtet, bei Schadenfällen unverzüglich Massnahmen zur Schadenabwehr zu ergreifen und die zuständigen Stellen zu informieren (Polizei, Feuerwehr, uwe).</w:t>
      </w:r>
    </w:p>
    <w:p w14:paraId="29125B56" w14:textId="77777777" w:rsidR="002448EE" w:rsidRPr="00C25294" w:rsidRDefault="002448EE" w:rsidP="002448EE"/>
    <w:p w14:paraId="2F6B4640" w14:textId="150BE8BE" w:rsidR="00A41DBF" w:rsidRPr="00C25294" w:rsidRDefault="00A41DBF" w:rsidP="002448EE">
      <w:pPr>
        <w:pStyle w:val="Titel1"/>
      </w:pPr>
    </w:p>
    <w:sectPr w:rsidR="00A41DBF" w:rsidRPr="00C25294" w:rsidSect="00C25294">
      <w:headerReference w:type="default" r:id="rId22"/>
      <w:footerReference w:type="default" r:id="rId23"/>
      <w:headerReference w:type="first" r:id="rId24"/>
      <w:footerReference w:type="first" r:id="rId25"/>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A9F9" w14:textId="77777777" w:rsidR="007C5073" w:rsidRPr="00C25294" w:rsidRDefault="007C5073">
      <w:r w:rsidRPr="00C25294">
        <w:separator/>
      </w:r>
    </w:p>
  </w:endnote>
  <w:endnote w:type="continuationSeparator" w:id="0">
    <w:p w14:paraId="70B60606" w14:textId="77777777" w:rsidR="007C5073" w:rsidRPr="00C25294" w:rsidRDefault="007C5073">
      <w:r w:rsidRPr="00C252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4647" w14:textId="77777777" w:rsidR="00A41DBF" w:rsidRPr="00C25294" w:rsidRDefault="0043190D" w:rsidP="00ED6346">
    <w:pPr>
      <w:pStyle w:val="Fusszeile"/>
    </w:pPr>
    <w:sdt>
      <w:sdtPr>
        <w:rPr>
          <w:rStyle w:val="Hervorhebung"/>
        </w:rPr>
        <w:tag w:val="FooterBold"/>
        <w:id w:val="1611776903"/>
        <w:showingPlcHdr/>
        <w:dataBinding w:prefixMappings="xmlns:ns='http://schemas.officeatwork.com/CustomXMLPart'" w:xpath="/ns:officeatwork/ns:FooterBold" w:storeItemID="{77B64A57-574E-4B82-813E-6EE8CE131B6B}"/>
        <w:text w:multiLine="1"/>
      </w:sdtPr>
      <w:sdtEndPr>
        <w:rPr>
          <w:rStyle w:val="Hervorhebung"/>
        </w:rPr>
      </w:sdtEndPr>
      <w:sdtContent>
        <w:r w:rsidR="00A41DBF" w:rsidRPr="00C25294">
          <w:rPr>
            <w:rStyle w:val="Hervorhebung"/>
          </w:rPr>
          <w:t>‍</w:t>
        </w:r>
      </w:sdtContent>
    </w:sdt>
    <w:r w:rsidR="00A41DBF" w:rsidRPr="00C25294">
      <w:t>‍</w:t>
    </w:r>
    <w:sdt>
      <w:sdtPr>
        <w:tag w:val="FooterNormal"/>
        <w:id w:val="906580455"/>
        <w:showingPlcHdr/>
        <w:dataBinding w:prefixMappings="xmlns:ns='http://schemas.officeatwork.com/CustomXMLPart'" w:xpath="/ns:officeatwork/ns:FooterNormal" w:storeItemID="{77B64A57-574E-4B82-813E-6EE8CE131B6B}"/>
        <w:text w:multiLine="1"/>
      </w:sdtPr>
      <w:sdtEndPr/>
      <w:sdtContent>
        <w:r w:rsidR="00A41DBF" w:rsidRPr="00C25294">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A41DBF" w:rsidRPr="00C25294" w14:paraId="2F6B4649" w14:textId="77777777" w:rsidTr="00A41DBF">
      <w:tc>
        <w:tcPr>
          <w:tcW w:w="9128" w:type="dxa"/>
          <w:gridSpan w:val="2"/>
          <w:vAlign w:val="center"/>
        </w:tcPr>
        <w:p w14:paraId="2F6B4648" w14:textId="77777777" w:rsidR="00A41DBF" w:rsidRPr="00C25294" w:rsidRDefault="00A41DBF" w:rsidP="00FD26F9">
          <w:pPr>
            <w:rPr>
              <w:lang w:eastAsia="de-DE"/>
            </w:rPr>
          </w:pPr>
          <w:bookmarkStart w:id="1" w:name="Footer"/>
          <w:bookmarkEnd w:id="1"/>
        </w:p>
      </w:tc>
    </w:tr>
    <w:tr w:rsidR="00A41DBF" w:rsidRPr="00C25294" w14:paraId="2F6B464C" w14:textId="77777777" w:rsidTr="00A41DBF">
      <w:tc>
        <w:tcPr>
          <w:tcW w:w="6177" w:type="dxa"/>
          <w:vAlign w:val="center"/>
        </w:tcPr>
        <w:p w14:paraId="2F6B464A" w14:textId="5BE1F6BA" w:rsidR="00A41DBF" w:rsidRPr="00C25294" w:rsidRDefault="00A41DBF" w:rsidP="00A41DBF">
          <w:pPr>
            <w:pStyle w:val="Fusszeile"/>
          </w:pPr>
          <w:r w:rsidRPr="00C25294">
            <w:fldChar w:fldCharType="begin"/>
          </w:r>
          <w:r w:rsidRPr="00C25294">
            <w:rPr>
              <w:lang w:eastAsia="de-DE"/>
            </w:rPr>
            <w:instrText xml:space="preserve"> IF </w:instrText>
          </w:r>
          <w:r w:rsidRPr="00C25294">
            <w:fldChar w:fldCharType="begin"/>
          </w:r>
          <w:r w:rsidRPr="00C25294">
            <w:rPr>
              <w:lang w:eastAsia="de-DE"/>
            </w:rPr>
            <w:instrText xml:space="preserve"> DOCPROPERTY "CMIdata.G_Signatur"\*CHARFORMAT </w:instrText>
          </w:r>
          <w:r w:rsidRPr="00C25294">
            <w:fldChar w:fldCharType="end"/>
          </w:r>
          <w:r w:rsidRPr="00C25294">
            <w:rPr>
              <w:lang w:eastAsia="de-DE"/>
            </w:rPr>
            <w:instrText xml:space="preserve"> = "" "</w:instrText>
          </w:r>
          <w:r w:rsidRPr="00C25294">
            <w:fldChar w:fldCharType="begin"/>
          </w:r>
          <w:r w:rsidRPr="00C25294">
            <w:rPr>
              <w:lang w:eastAsia="de-DE"/>
            </w:rPr>
            <w:instrText xml:space="preserve"> IF </w:instrText>
          </w:r>
          <w:r w:rsidRPr="00C25294">
            <w:fldChar w:fldCharType="begin"/>
          </w:r>
          <w:r w:rsidRPr="00C25294">
            <w:rPr>
              <w:lang w:eastAsia="de-DE"/>
            </w:rPr>
            <w:instrText xml:space="preserve"> DOCPROPERTY "CMIdata.G_Laufnummer"\*CHARFORMAT </w:instrText>
          </w:r>
          <w:r w:rsidRPr="00C25294">
            <w:fldChar w:fldCharType="end"/>
          </w:r>
          <w:r w:rsidRPr="00C25294">
            <w:rPr>
              <w:lang w:eastAsia="de-DE"/>
            </w:rPr>
            <w:instrText xml:space="preserve"> = "" "" "</w:instrText>
          </w:r>
          <w:r w:rsidRPr="00C25294">
            <w:fldChar w:fldCharType="begin"/>
          </w:r>
          <w:r w:rsidRPr="00C25294">
            <w:rPr>
              <w:lang w:eastAsia="de-DE"/>
            </w:rPr>
            <w:instrText xml:space="preserve"> DOCPROPERTY "CMIdata.G_Laufnummer"\*CHARFORMAT </w:instrText>
          </w:r>
          <w:r w:rsidRPr="00C25294">
            <w:fldChar w:fldCharType="separate"/>
          </w:r>
          <w:r w:rsidRPr="00C25294">
            <w:rPr>
              <w:lang w:eastAsia="de-DE"/>
            </w:rPr>
            <w:instrText>CMIdata.G_Laufnummer</w:instrText>
          </w:r>
          <w:r w:rsidRPr="00C25294">
            <w:fldChar w:fldCharType="end"/>
          </w:r>
          <w:r w:rsidRPr="00C25294">
            <w:rPr>
              <w:lang w:eastAsia="de-DE"/>
            </w:rPr>
            <w:instrText xml:space="preserve"> / </w:instrText>
          </w:r>
          <w:r w:rsidRPr="00C25294">
            <w:fldChar w:fldCharType="begin"/>
          </w:r>
          <w:r w:rsidRPr="00C25294">
            <w:rPr>
              <w:lang w:eastAsia="de-DE"/>
            </w:rPr>
            <w:instrText xml:space="preserve"> DOCPROPERTY "CMIdata.Dok_Titel"\*CHARFORMAT </w:instrText>
          </w:r>
          <w:r w:rsidRPr="00C25294">
            <w:fldChar w:fldCharType="separate"/>
          </w:r>
          <w:r w:rsidRPr="00C25294">
            <w:rPr>
              <w:lang w:eastAsia="de-DE"/>
            </w:rPr>
            <w:instrText>CMIdata.Dok_Titel</w:instrText>
          </w:r>
          <w:r w:rsidRPr="00C25294">
            <w:fldChar w:fldCharType="end"/>
          </w:r>
          <w:r w:rsidRPr="00C25294">
            <w:rPr>
              <w:lang w:eastAsia="de-DE"/>
            </w:rPr>
            <w:instrText xml:space="preserve">" \* MERGEFORMAT </w:instrText>
          </w:r>
          <w:r w:rsidRPr="00C25294">
            <w:fldChar w:fldCharType="end"/>
          </w:r>
          <w:r w:rsidRPr="00C25294">
            <w:rPr>
              <w:lang w:eastAsia="de-DE"/>
            </w:rPr>
            <w:instrText>" "</w:instrText>
          </w:r>
          <w:r w:rsidRPr="00C25294">
            <w:fldChar w:fldCharType="begin"/>
          </w:r>
          <w:r w:rsidRPr="00C25294">
            <w:rPr>
              <w:lang w:eastAsia="de-DE"/>
            </w:rPr>
            <w:instrText xml:space="preserve"> DOCPROPERTY "CMIdata.G_Signatur"\*CHARFORMAT </w:instrText>
          </w:r>
          <w:r w:rsidRPr="00C25294">
            <w:fldChar w:fldCharType="separate"/>
          </w:r>
          <w:r w:rsidRPr="00C25294">
            <w:rPr>
              <w:lang w:eastAsia="de-DE"/>
            </w:rPr>
            <w:instrText>CMIdata.G_Signatur</w:instrText>
          </w:r>
          <w:r w:rsidRPr="00C25294">
            <w:fldChar w:fldCharType="end"/>
          </w:r>
          <w:r w:rsidRPr="00C25294">
            <w:rPr>
              <w:lang w:eastAsia="de-DE"/>
            </w:rPr>
            <w:instrText xml:space="preserve"> / </w:instrText>
          </w:r>
          <w:r w:rsidRPr="00C25294">
            <w:fldChar w:fldCharType="begin"/>
          </w:r>
          <w:r w:rsidRPr="00C25294">
            <w:rPr>
              <w:lang w:eastAsia="de-DE"/>
            </w:rPr>
            <w:instrText xml:space="preserve"> DOCPROPERTY "CMIdata.Dok_Titel"\*CHARFORMAT </w:instrText>
          </w:r>
          <w:r w:rsidRPr="00C25294">
            <w:fldChar w:fldCharType="separate"/>
          </w:r>
          <w:r w:rsidRPr="00C25294">
            <w:rPr>
              <w:lang w:eastAsia="de-DE"/>
            </w:rPr>
            <w:instrText>CMIdata.Dok_Titel</w:instrText>
          </w:r>
          <w:r w:rsidRPr="00C25294">
            <w:fldChar w:fldCharType="end"/>
          </w:r>
          <w:r w:rsidRPr="00C25294">
            <w:rPr>
              <w:lang w:eastAsia="de-DE"/>
            </w:rPr>
            <w:instrText xml:space="preserve">" \* MERGEFORMAT </w:instrText>
          </w:r>
          <w:r w:rsidRPr="00C25294">
            <w:fldChar w:fldCharType="end"/>
          </w:r>
        </w:p>
      </w:tc>
      <w:tc>
        <w:tcPr>
          <w:tcW w:w="2951" w:type="dxa"/>
        </w:tcPr>
        <w:p w14:paraId="2F6B464B" w14:textId="42B34F15" w:rsidR="00A41DBF" w:rsidRPr="00C25294" w:rsidRDefault="00A41DBF" w:rsidP="00A41DBF">
          <w:pPr>
            <w:pStyle w:val="Fusszeile-Seite"/>
            <w:rPr>
              <w:lang w:eastAsia="de-DE"/>
            </w:rPr>
          </w:pPr>
          <w:r w:rsidRPr="00C25294">
            <w:rPr>
              <w:lang w:eastAsia="de-DE"/>
            </w:rPr>
            <w:fldChar w:fldCharType="begin"/>
          </w:r>
          <w:r w:rsidRPr="00C25294">
            <w:rPr>
              <w:lang w:eastAsia="de-DE"/>
            </w:rPr>
            <w:instrText xml:space="preserve"> IF </w:instrText>
          </w:r>
          <w:r w:rsidRPr="00C25294">
            <w:rPr>
              <w:lang w:eastAsia="de-DE"/>
            </w:rPr>
            <w:fldChar w:fldCharType="begin"/>
          </w:r>
          <w:r w:rsidRPr="00C25294">
            <w:rPr>
              <w:lang w:eastAsia="de-DE"/>
            </w:rPr>
            <w:instrText xml:space="preserve"> NUMPAGES </w:instrText>
          </w:r>
          <w:r w:rsidRPr="00C25294">
            <w:rPr>
              <w:lang w:eastAsia="de-DE"/>
            </w:rPr>
            <w:fldChar w:fldCharType="separate"/>
          </w:r>
          <w:r w:rsidRPr="00C25294">
            <w:rPr>
              <w:noProof/>
              <w:lang w:eastAsia="de-DE"/>
            </w:rPr>
            <w:instrText>9</w:instrText>
          </w:r>
          <w:r w:rsidRPr="00C25294">
            <w:rPr>
              <w:lang w:eastAsia="de-DE"/>
            </w:rPr>
            <w:fldChar w:fldCharType="end"/>
          </w:r>
          <w:r w:rsidRPr="00C25294">
            <w:rPr>
              <w:lang w:eastAsia="de-DE"/>
            </w:rPr>
            <w:instrText xml:space="preserve"> &gt; "1" "</w:instrText>
          </w:r>
          <w:r w:rsidRPr="00C25294">
            <w:rPr>
              <w:lang w:eastAsia="de-DE"/>
            </w:rPr>
            <w:fldChar w:fldCharType="begin"/>
          </w:r>
          <w:r w:rsidRPr="00C25294">
            <w:rPr>
              <w:lang w:eastAsia="de-DE"/>
            </w:rPr>
            <w:instrText xml:space="preserve"> IF </w:instrText>
          </w:r>
          <w:r w:rsidRPr="00C25294">
            <w:rPr>
              <w:lang w:eastAsia="de-DE"/>
            </w:rPr>
            <w:fldChar w:fldCharType="begin"/>
          </w:r>
          <w:r w:rsidRPr="00C25294">
            <w:rPr>
              <w:lang w:eastAsia="de-DE"/>
            </w:rPr>
            <w:instrText xml:space="preserve"> DOCPROPERTY "Doc.Page"\*CHARFORMAT </w:instrText>
          </w:r>
          <w:r w:rsidRPr="00C25294">
            <w:rPr>
              <w:lang w:eastAsia="de-DE"/>
            </w:rPr>
            <w:fldChar w:fldCharType="separate"/>
          </w:r>
          <w:r w:rsidRPr="00C25294">
            <w:rPr>
              <w:lang w:eastAsia="de-DE"/>
            </w:rPr>
            <w:instrText>Seite</w:instrText>
          </w:r>
          <w:r w:rsidRPr="00C25294">
            <w:rPr>
              <w:lang w:eastAsia="de-DE"/>
            </w:rPr>
            <w:fldChar w:fldCharType="end"/>
          </w:r>
          <w:r w:rsidRPr="00C25294">
            <w:rPr>
              <w:lang w:eastAsia="de-DE"/>
            </w:rPr>
            <w:instrText xml:space="preserve"> = "" "Seite" "</w:instrText>
          </w:r>
          <w:r w:rsidRPr="00C25294">
            <w:rPr>
              <w:lang w:eastAsia="de-DE"/>
            </w:rPr>
            <w:fldChar w:fldCharType="begin"/>
          </w:r>
          <w:r w:rsidRPr="00C25294">
            <w:rPr>
              <w:lang w:eastAsia="de-DE"/>
            </w:rPr>
            <w:instrText xml:space="preserve"> IF </w:instrText>
          </w:r>
          <w:r w:rsidRPr="00C25294">
            <w:rPr>
              <w:lang w:eastAsia="de-DE"/>
            </w:rPr>
            <w:fldChar w:fldCharType="begin"/>
          </w:r>
          <w:r w:rsidRPr="00C25294">
            <w:rPr>
              <w:lang w:eastAsia="de-DE"/>
            </w:rPr>
            <w:instrText xml:space="preserve"> DOCPROPERTY "Doc.Page"\*CHARFORMAT </w:instrText>
          </w:r>
          <w:r w:rsidRPr="00C25294">
            <w:rPr>
              <w:lang w:eastAsia="de-DE"/>
            </w:rPr>
            <w:fldChar w:fldCharType="separate"/>
          </w:r>
          <w:r w:rsidRPr="00C25294">
            <w:rPr>
              <w:lang w:eastAsia="de-DE"/>
            </w:rPr>
            <w:instrText>Seite</w:instrText>
          </w:r>
          <w:r w:rsidRPr="00C25294">
            <w:rPr>
              <w:lang w:eastAsia="de-DE"/>
            </w:rPr>
            <w:fldChar w:fldCharType="end"/>
          </w:r>
          <w:r w:rsidRPr="00C25294">
            <w:rPr>
              <w:lang w:eastAsia="de-DE"/>
            </w:rPr>
            <w:instrText xml:space="preserve"> = "Doc.Page" "Seite" "</w:instrText>
          </w:r>
          <w:r w:rsidRPr="00C25294">
            <w:rPr>
              <w:lang w:eastAsia="de-DE"/>
            </w:rPr>
            <w:fldChar w:fldCharType="begin"/>
          </w:r>
          <w:r w:rsidRPr="00C25294">
            <w:rPr>
              <w:lang w:eastAsia="de-DE"/>
            </w:rPr>
            <w:instrText xml:space="preserve"> DOCPROPERTY "Doc.Page"\*CHARFORMAT </w:instrText>
          </w:r>
          <w:r w:rsidRPr="00C25294">
            <w:rPr>
              <w:lang w:eastAsia="de-DE"/>
            </w:rPr>
            <w:fldChar w:fldCharType="separate"/>
          </w:r>
          <w:r w:rsidRPr="00C25294">
            <w:rPr>
              <w:lang w:eastAsia="de-DE"/>
            </w:rPr>
            <w:instrText>Seite</w:instrText>
          </w:r>
          <w:r w:rsidRPr="00C25294">
            <w:rPr>
              <w:lang w:eastAsia="de-DE"/>
            </w:rPr>
            <w:fldChar w:fldCharType="end"/>
          </w:r>
          <w:r w:rsidRPr="00C25294">
            <w:rPr>
              <w:lang w:eastAsia="de-DE"/>
            </w:rPr>
            <w:instrText xml:space="preserve">" </w:instrText>
          </w:r>
          <w:r w:rsidRPr="00C25294">
            <w:rPr>
              <w:lang w:eastAsia="de-DE"/>
            </w:rPr>
            <w:fldChar w:fldCharType="separate"/>
          </w:r>
          <w:r w:rsidRPr="00C25294">
            <w:rPr>
              <w:noProof/>
              <w:lang w:eastAsia="de-DE"/>
            </w:rPr>
            <w:instrText>Seite</w:instrText>
          </w:r>
          <w:r w:rsidRPr="00C25294">
            <w:rPr>
              <w:lang w:eastAsia="de-DE"/>
            </w:rPr>
            <w:fldChar w:fldCharType="end"/>
          </w:r>
          <w:r w:rsidRPr="00C25294">
            <w:rPr>
              <w:lang w:eastAsia="de-DE"/>
            </w:rPr>
            <w:instrText xml:space="preserve">" </w:instrText>
          </w:r>
          <w:r w:rsidRPr="00C25294">
            <w:rPr>
              <w:lang w:eastAsia="de-DE"/>
            </w:rPr>
            <w:fldChar w:fldCharType="separate"/>
          </w:r>
          <w:r w:rsidR="0043190D" w:rsidRPr="00C25294">
            <w:rPr>
              <w:noProof/>
              <w:lang w:eastAsia="de-DE"/>
            </w:rPr>
            <w:instrText>Seite</w:instrText>
          </w:r>
          <w:r w:rsidRPr="00C25294">
            <w:rPr>
              <w:lang w:eastAsia="de-DE"/>
            </w:rPr>
            <w:fldChar w:fldCharType="end"/>
          </w:r>
          <w:r w:rsidRPr="00C25294">
            <w:rPr>
              <w:lang w:eastAsia="de-DE"/>
            </w:rPr>
            <w:instrText xml:space="preserve"> </w:instrText>
          </w:r>
          <w:r w:rsidRPr="00C25294">
            <w:rPr>
              <w:lang w:eastAsia="de-DE"/>
            </w:rPr>
            <w:fldChar w:fldCharType="begin"/>
          </w:r>
          <w:r w:rsidRPr="00C25294">
            <w:rPr>
              <w:lang w:eastAsia="de-DE"/>
            </w:rPr>
            <w:instrText xml:space="preserve"> PAGE </w:instrText>
          </w:r>
          <w:r w:rsidRPr="00C25294">
            <w:rPr>
              <w:lang w:eastAsia="de-DE"/>
            </w:rPr>
            <w:fldChar w:fldCharType="separate"/>
          </w:r>
          <w:r w:rsidRPr="00C25294">
            <w:rPr>
              <w:noProof/>
              <w:lang w:eastAsia="de-DE"/>
            </w:rPr>
            <w:instrText>1</w:instrText>
          </w:r>
          <w:r w:rsidRPr="00C25294">
            <w:rPr>
              <w:lang w:eastAsia="de-DE"/>
            </w:rPr>
            <w:fldChar w:fldCharType="end"/>
          </w:r>
          <w:r w:rsidRPr="00C25294">
            <w:rPr>
              <w:lang w:eastAsia="de-DE"/>
            </w:rPr>
            <w:instrText xml:space="preserve"> </w:instrText>
          </w:r>
          <w:r w:rsidRPr="00C25294">
            <w:rPr>
              <w:lang w:eastAsia="de-DE"/>
            </w:rPr>
            <w:fldChar w:fldCharType="begin"/>
          </w:r>
          <w:r w:rsidRPr="00C25294">
            <w:rPr>
              <w:lang w:eastAsia="de-DE"/>
            </w:rPr>
            <w:instrText xml:space="preserve"> IF </w:instrText>
          </w:r>
          <w:r w:rsidRPr="00C25294">
            <w:rPr>
              <w:lang w:eastAsia="de-DE"/>
            </w:rPr>
            <w:fldChar w:fldCharType="begin"/>
          </w:r>
          <w:r w:rsidRPr="00C25294">
            <w:rPr>
              <w:lang w:eastAsia="de-DE"/>
            </w:rPr>
            <w:instrText xml:space="preserve"> DOCPROPERTY "Doc.of"\*CHARFORMAT </w:instrText>
          </w:r>
          <w:r w:rsidRPr="00C25294">
            <w:rPr>
              <w:lang w:eastAsia="de-DE"/>
            </w:rPr>
            <w:fldChar w:fldCharType="separate"/>
          </w:r>
          <w:r w:rsidRPr="00C25294">
            <w:rPr>
              <w:lang w:eastAsia="de-DE"/>
            </w:rPr>
            <w:instrText>von</w:instrText>
          </w:r>
          <w:r w:rsidRPr="00C25294">
            <w:rPr>
              <w:lang w:eastAsia="de-DE"/>
            </w:rPr>
            <w:fldChar w:fldCharType="end"/>
          </w:r>
          <w:r w:rsidRPr="00C25294">
            <w:rPr>
              <w:lang w:eastAsia="de-DE"/>
            </w:rPr>
            <w:instrText xml:space="preserve"> = "" "von" "</w:instrText>
          </w:r>
          <w:r w:rsidRPr="00C25294">
            <w:rPr>
              <w:lang w:eastAsia="de-DE"/>
            </w:rPr>
            <w:fldChar w:fldCharType="begin"/>
          </w:r>
          <w:r w:rsidRPr="00C25294">
            <w:rPr>
              <w:lang w:eastAsia="de-DE"/>
            </w:rPr>
            <w:instrText xml:space="preserve"> IF </w:instrText>
          </w:r>
          <w:r w:rsidRPr="00C25294">
            <w:rPr>
              <w:lang w:eastAsia="de-DE"/>
            </w:rPr>
            <w:fldChar w:fldCharType="begin"/>
          </w:r>
          <w:r w:rsidRPr="00C25294">
            <w:rPr>
              <w:lang w:eastAsia="de-DE"/>
            </w:rPr>
            <w:instrText xml:space="preserve"> DOCPROPERTY "Doc.of"\*CHARFORMAT </w:instrText>
          </w:r>
          <w:r w:rsidRPr="00C25294">
            <w:rPr>
              <w:lang w:eastAsia="de-DE"/>
            </w:rPr>
            <w:fldChar w:fldCharType="separate"/>
          </w:r>
          <w:r w:rsidRPr="00C25294">
            <w:rPr>
              <w:lang w:eastAsia="de-DE"/>
            </w:rPr>
            <w:instrText>von</w:instrText>
          </w:r>
          <w:r w:rsidRPr="00C25294">
            <w:rPr>
              <w:lang w:eastAsia="de-DE"/>
            </w:rPr>
            <w:fldChar w:fldCharType="end"/>
          </w:r>
          <w:r w:rsidRPr="00C25294">
            <w:rPr>
              <w:lang w:eastAsia="de-DE"/>
            </w:rPr>
            <w:instrText xml:space="preserve"> = "Doc.of" "von" "</w:instrText>
          </w:r>
          <w:r w:rsidRPr="00C25294">
            <w:rPr>
              <w:lang w:eastAsia="de-DE"/>
            </w:rPr>
            <w:fldChar w:fldCharType="begin"/>
          </w:r>
          <w:r w:rsidRPr="00C25294">
            <w:rPr>
              <w:lang w:eastAsia="de-DE"/>
            </w:rPr>
            <w:instrText xml:space="preserve"> DOCPROPERTY "Doc.of"\*CHARFORMAT </w:instrText>
          </w:r>
          <w:r w:rsidRPr="00C25294">
            <w:rPr>
              <w:lang w:eastAsia="de-DE"/>
            </w:rPr>
            <w:fldChar w:fldCharType="separate"/>
          </w:r>
          <w:r w:rsidRPr="00C25294">
            <w:rPr>
              <w:lang w:eastAsia="de-DE"/>
            </w:rPr>
            <w:instrText>von</w:instrText>
          </w:r>
          <w:r w:rsidRPr="00C25294">
            <w:rPr>
              <w:lang w:eastAsia="de-DE"/>
            </w:rPr>
            <w:fldChar w:fldCharType="end"/>
          </w:r>
          <w:r w:rsidRPr="00C25294">
            <w:rPr>
              <w:lang w:eastAsia="de-DE"/>
            </w:rPr>
            <w:instrText xml:space="preserve">" </w:instrText>
          </w:r>
          <w:r w:rsidRPr="00C25294">
            <w:rPr>
              <w:lang w:eastAsia="de-DE"/>
            </w:rPr>
            <w:fldChar w:fldCharType="separate"/>
          </w:r>
          <w:r w:rsidR="0043190D" w:rsidRPr="00C25294">
            <w:rPr>
              <w:noProof/>
              <w:lang w:eastAsia="de-DE"/>
            </w:rPr>
            <w:instrText>von</w:instrText>
          </w:r>
          <w:r w:rsidRPr="00C25294">
            <w:rPr>
              <w:lang w:eastAsia="de-DE"/>
            </w:rPr>
            <w:fldChar w:fldCharType="end"/>
          </w:r>
          <w:r w:rsidRPr="00C25294">
            <w:rPr>
              <w:lang w:eastAsia="de-DE"/>
            </w:rPr>
            <w:instrText xml:space="preserve">" </w:instrText>
          </w:r>
          <w:r w:rsidRPr="00C25294">
            <w:rPr>
              <w:lang w:eastAsia="de-DE"/>
            </w:rPr>
            <w:fldChar w:fldCharType="separate"/>
          </w:r>
          <w:r w:rsidR="0043190D" w:rsidRPr="00C25294">
            <w:rPr>
              <w:noProof/>
              <w:lang w:eastAsia="de-DE"/>
            </w:rPr>
            <w:instrText>von</w:instrText>
          </w:r>
          <w:r w:rsidRPr="00C25294">
            <w:rPr>
              <w:lang w:eastAsia="de-DE"/>
            </w:rPr>
            <w:fldChar w:fldCharType="end"/>
          </w:r>
          <w:r w:rsidRPr="00C25294">
            <w:rPr>
              <w:lang w:eastAsia="de-DE"/>
            </w:rPr>
            <w:instrText xml:space="preserve"> </w:instrText>
          </w:r>
          <w:r w:rsidRPr="00C25294">
            <w:rPr>
              <w:lang w:eastAsia="de-DE"/>
            </w:rPr>
            <w:fldChar w:fldCharType="begin"/>
          </w:r>
          <w:r w:rsidRPr="00C25294">
            <w:rPr>
              <w:lang w:eastAsia="de-DE"/>
            </w:rPr>
            <w:instrText xml:space="preserve"> NUMPAGES </w:instrText>
          </w:r>
          <w:r w:rsidRPr="00C25294">
            <w:rPr>
              <w:lang w:eastAsia="de-DE"/>
            </w:rPr>
            <w:fldChar w:fldCharType="separate"/>
          </w:r>
          <w:r w:rsidR="0043190D">
            <w:rPr>
              <w:noProof/>
              <w:lang w:eastAsia="de-DE"/>
            </w:rPr>
            <w:instrText>9</w:instrText>
          </w:r>
          <w:r w:rsidRPr="00C25294">
            <w:rPr>
              <w:lang w:eastAsia="de-DE"/>
            </w:rPr>
            <w:fldChar w:fldCharType="end"/>
          </w:r>
          <w:r w:rsidRPr="00C25294">
            <w:rPr>
              <w:lang w:eastAsia="de-DE"/>
            </w:rPr>
            <w:instrText>"" "</w:instrText>
          </w:r>
          <w:r w:rsidRPr="00C25294">
            <w:rPr>
              <w:lang w:eastAsia="de-DE"/>
            </w:rPr>
            <w:fldChar w:fldCharType="separate"/>
          </w:r>
          <w:r w:rsidR="0043190D" w:rsidRPr="00C25294">
            <w:rPr>
              <w:noProof/>
              <w:lang w:eastAsia="de-DE"/>
            </w:rPr>
            <w:t xml:space="preserve">Seite 1 von </w:t>
          </w:r>
          <w:r w:rsidR="0043190D">
            <w:rPr>
              <w:noProof/>
              <w:lang w:eastAsia="de-DE"/>
            </w:rPr>
            <w:t>9</w:t>
          </w:r>
          <w:r w:rsidRPr="00C25294">
            <w:rPr>
              <w:lang w:eastAsia="de-DE"/>
            </w:rPr>
            <w:fldChar w:fldCharType="end"/>
          </w:r>
        </w:p>
      </w:tc>
    </w:tr>
    <w:tr w:rsidR="00A41DBF" w:rsidRPr="00C25294" w14:paraId="2F6B464F" w14:textId="77777777" w:rsidTr="00A41DBF">
      <w:tc>
        <w:tcPr>
          <w:tcW w:w="6177" w:type="dxa"/>
          <w:vAlign w:val="center"/>
        </w:tcPr>
        <w:p w14:paraId="2F6B464D" w14:textId="77777777" w:rsidR="00A41DBF" w:rsidRPr="00C25294" w:rsidRDefault="00A41DBF" w:rsidP="00A41DBF">
          <w:pPr>
            <w:pStyle w:val="Fusszeile-Pfad"/>
            <w:rPr>
              <w:color w:val="auto"/>
              <w:szCs w:val="12"/>
            </w:rPr>
          </w:pPr>
          <w:bookmarkStart w:id="2" w:name="FusszeileErsteSeite" w:colFirst="0" w:colLast="0"/>
        </w:p>
      </w:tc>
      <w:tc>
        <w:tcPr>
          <w:tcW w:w="2951" w:type="dxa"/>
        </w:tcPr>
        <w:p w14:paraId="2F6B464E" w14:textId="77777777" w:rsidR="00A41DBF" w:rsidRPr="00C25294" w:rsidRDefault="00A41DBF" w:rsidP="00A41DBF">
          <w:pPr>
            <w:jc w:val="right"/>
            <w:rPr>
              <w:sz w:val="2"/>
              <w:szCs w:val="2"/>
              <w:lang w:eastAsia="de-DE"/>
            </w:rPr>
          </w:pPr>
        </w:p>
      </w:tc>
    </w:tr>
    <w:bookmarkEnd w:id="2"/>
  </w:tbl>
  <w:p w14:paraId="2F6B4650" w14:textId="77777777" w:rsidR="00A41DBF" w:rsidRPr="00C25294" w:rsidRDefault="00A41DB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4652" w14:textId="77777777" w:rsidR="00A41DBF" w:rsidRDefault="00A41DBF">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A41DBF" w14:paraId="2F6B4655" w14:textId="77777777" w:rsidTr="00A41DBF">
      <w:tc>
        <w:tcPr>
          <w:tcW w:w="6177" w:type="dxa"/>
          <w:vAlign w:val="center"/>
        </w:tcPr>
        <w:p w14:paraId="2F6B4653" w14:textId="4B63D6D5" w:rsidR="00A41DBF" w:rsidRPr="007970F5" w:rsidRDefault="00A41DBF" w:rsidP="00A41DB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2F6B4654" w14:textId="6A8652F4" w:rsidR="00A41DBF" w:rsidRPr="00F82120" w:rsidRDefault="00A41DBF" w:rsidP="00A41DB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43190D">
            <w:rPr>
              <w:noProof/>
              <w:lang w:eastAsia="de-DE"/>
            </w:rPr>
            <w:t>9</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43190D">
            <w:rPr>
              <w:noProof/>
              <w:lang w:eastAsia="de-DE"/>
            </w:rPr>
            <w:t>9</w:t>
          </w:r>
          <w:r w:rsidRPr="00F82120">
            <w:rPr>
              <w:lang w:eastAsia="de-DE"/>
            </w:rPr>
            <w:fldChar w:fldCharType="end"/>
          </w:r>
        </w:p>
      </w:tc>
    </w:tr>
    <w:tr w:rsidR="00A41DBF" w14:paraId="2F6B4658" w14:textId="77777777" w:rsidTr="00A41DBF">
      <w:tc>
        <w:tcPr>
          <w:tcW w:w="6177" w:type="dxa"/>
          <w:vAlign w:val="center"/>
        </w:tcPr>
        <w:p w14:paraId="2F6B4656" w14:textId="77777777" w:rsidR="00A41DBF" w:rsidRPr="00B97F1C" w:rsidRDefault="00A41DBF" w:rsidP="00A41DBF">
          <w:pPr>
            <w:pStyle w:val="Fusszeile-Pfad"/>
            <w:rPr>
              <w:lang w:eastAsia="de-DE"/>
            </w:rPr>
          </w:pPr>
          <w:bookmarkStart w:id="8" w:name="FusszeileFolgeseiten" w:colFirst="0" w:colLast="0"/>
        </w:p>
      </w:tc>
      <w:tc>
        <w:tcPr>
          <w:tcW w:w="2951" w:type="dxa"/>
        </w:tcPr>
        <w:p w14:paraId="2F6B4657" w14:textId="77777777" w:rsidR="00A41DBF" w:rsidRPr="009500C4" w:rsidRDefault="00A41DBF" w:rsidP="00A41DBF">
          <w:pPr>
            <w:jc w:val="right"/>
            <w:rPr>
              <w:sz w:val="2"/>
              <w:szCs w:val="2"/>
              <w:lang w:eastAsia="de-DE"/>
            </w:rPr>
          </w:pPr>
        </w:p>
      </w:tc>
    </w:tr>
    <w:bookmarkEnd w:id="8"/>
  </w:tbl>
  <w:p w14:paraId="2F6B4659" w14:textId="77777777" w:rsidR="00A41DBF" w:rsidRDefault="00A41DB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465C" w14:textId="2308C6D4" w:rsidR="00A41DBF" w:rsidRPr="00C25294" w:rsidRDefault="00A41DBF">
    <w:r>
      <w:fldChar w:fldCharType="begin"/>
    </w:r>
    <w:r w:rsidRPr="00C25294">
      <w:instrText xml:space="preserve"> if </w:instrText>
    </w:r>
    <w:r>
      <w:fldChar w:fldCharType="begin"/>
    </w:r>
    <w:r w:rsidRPr="00C25294">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C25294">
      <w:instrText xml:space="preserve"> = "" "" "</w:instrText>
    </w:r>
    <w:r>
      <w:fldChar w:fldCharType="begin"/>
    </w:r>
    <w:r>
      <w:instrText xml:space="preserve"> DATE  \@ "dd.MM.yyyy, HH:mm:ss"  \* CHARFORMAT \&lt;OawJumpToField value=0/&gt;</w:instrText>
    </w:r>
    <w:r>
      <w:fldChar w:fldCharType="separate"/>
    </w:r>
    <w:r w:rsidR="0043190D">
      <w:rPr>
        <w:noProof/>
      </w:rPr>
      <w:instrText>09.01.2024, 10:53:22</w:instrText>
    </w:r>
    <w:r>
      <w:fldChar w:fldCharType="end"/>
    </w:r>
    <w:r w:rsidRPr="00C25294">
      <w:instrText xml:space="preserve">, </w:instrText>
    </w:r>
    <w:r>
      <w:fldChar w:fldCharType="begin"/>
    </w:r>
    <w:r w:rsidRPr="00C25294">
      <w:instrText xml:space="preserve"> FILENAME  \p  \* MERGEFORMAT </w:instrText>
    </w:r>
    <w:r>
      <w:fldChar w:fldCharType="separate"/>
    </w:r>
    <w:r>
      <w:rPr>
        <w:noProof/>
      </w:rPr>
      <w:instrText>C:\Users\00415804\Downloads\BESONDERE BESTIMMUNGEN ZUM UMWELTSCHUTZ_NEU.docx</w:instrText>
    </w:r>
    <w:r>
      <w:fldChar w:fldCharType="end"/>
    </w:r>
    <w:r w:rsidRPr="00C25294">
      <w:instrText>" \&lt;OawJumpToField value=0/&gt;</w:instrText>
    </w:r>
    <w:r>
      <w:fldChar w:fldCharType="separate"/>
    </w:r>
    <w:r w:rsidR="0043190D">
      <w:rPr>
        <w:noProof/>
      </w:rPr>
      <w:t>09.01.2024, 10:53:22</w:t>
    </w:r>
    <w:r w:rsidR="0043190D" w:rsidRPr="00C25294">
      <w:rPr>
        <w:noProof/>
      </w:rPr>
      <w:t xml:space="preserve">, </w:t>
    </w:r>
    <w:r w:rsidR="0043190D">
      <w:rPr>
        <w:noProof/>
      </w:rPr>
      <w:t>C:\Users\00415804\Downloads\BESONDERE BESTIMMUNGEN ZUM UMWELTSCHUTZ_NEU.docx</w:t>
    </w:r>
    <w:r>
      <w:fldChar w:fldCharType="end"/>
    </w:r>
    <w:r>
      <w:fldChar w:fldCharType="begin"/>
    </w:r>
    <w:r w:rsidRPr="00C25294">
      <w:instrText xml:space="preserve"> if </w:instrText>
    </w:r>
    <w:r>
      <w:fldChar w:fldCharType="begin"/>
    </w:r>
    <w:r w:rsidRPr="00C25294">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C25294">
      <w:instrText xml:space="preserve"> = "" "" "</w:instrText>
    </w:r>
    <w:r>
      <w:fldChar w:fldCharType="begin"/>
    </w:r>
    <w:r>
      <w:instrText xml:space="preserve"> DATE  \@ "dd.MM.yyyy"  \* CHARFORMAT \&lt;OawJumpToField value=0/&gt;</w:instrText>
    </w:r>
    <w:r>
      <w:fldChar w:fldCharType="separate"/>
    </w:r>
    <w:r w:rsidR="0043190D">
      <w:rPr>
        <w:noProof/>
      </w:rPr>
      <w:instrText>09.01.2024</w:instrText>
    </w:r>
    <w:r>
      <w:fldChar w:fldCharType="end"/>
    </w:r>
    <w:r w:rsidRPr="00C25294">
      <w:instrText xml:space="preserve">, </w:instrText>
    </w:r>
    <w:r>
      <w:fldChar w:fldCharType="begin"/>
    </w:r>
    <w:r w:rsidRPr="00C25294">
      <w:instrText xml:space="preserve"> FILENAME  \p  \* MERGEFORMAT </w:instrText>
    </w:r>
    <w:r>
      <w:fldChar w:fldCharType="separate"/>
    </w:r>
    <w:r>
      <w:rPr>
        <w:noProof/>
      </w:rPr>
      <w:instrText>C:\Users\00415804\Downloads\BESONDERE BESTIMMUNGEN ZUM UMWELTSCHUTZ_NEU.docx</w:instrText>
    </w:r>
    <w:r>
      <w:fldChar w:fldCharType="end"/>
    </w:r>
    <w:r w:rsidRPr="00C25294">
      <w:instrText>" \&lt;OawJumpToField value=0/&gt;</w:instrText>
    </w:r>
    <w:r>
      <w:fldChar w:fldCharType="separate"/>
    </w:r>
    <w:r w:rsidR="0043190D">
      <w:rPr>
        <w:noProof/>
      </w:rPr>
      <w:t>09.01.2024</w:t>
    </w:r>
    <w:r w:rsidR="0043190D" w:rsidRPr="00C25294">
      <w:rPr>
        <w:noProof/>
      </w:rPr>
      <w:t xml:space="preserve">, </w:t>
    </w:r>
    <w:r w:rsidR="0043190D">
      <w:rPr>
        <w:noProof/>
      </w:rPr>
      <w:t>C:\Users\00415804\Downloads\BESONDERE BESTIMMUNGEN ZUM UMWELTSCHUTZ_NEU.docx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D3C4" w14:textId="77777777" w:rsidR="007C5073" w:rsidRPr="00C25294" w:rsidRDefault="007C5073">
      <w:r w:rsidRPr="00C25294">
        <w:separator/>
      </w:r>
    </w:p>
  </w:footnote>
  <w:footnote w:type="continuationSeparator" w:id="0">
    <w:p w14:paraId="12405B2E" w14:textId="77777777" w:rsidR="007C5073" w:rsidRPr="00C25294" w:rsidRDefault="007C5073">
      <w:r w:rsidRPr="00C25294">
        <w:continuationSeparator/>
      </w:r>
    </w:p>
  </w:footnote>
  <w:footnote w:id="1">
    <w:p w14:paraId="4046CD81" w14:textId="77777777" w:rsidR="00A41DBF" w:rsidRPr="00C25294" w:rsidRDefault="00A41DBF" w:rsidP="002448EE">
      <w:pPr>
        <w:pStyle w:val="Funotentext"/>
      </w:pPr>
      <w:r w:rsidRPr="00C25294">
        <w:rPr>
          <w:rStyle w:val="Funotenzeichen"/>
          <w:sz w:val="18"/>
          <w:szCs w:val="18"/>
          <w:lang w:eastAsia="de-DE"/>
        </w:rPr>
        <w:footnoteRef/>
      </w:r>
      <w:r w:rsidRPr="00C25294">
        <w:rPr>
          <w:sz w:val="18"/>
          <w:szCs w:val="18"/>
        </w:rPr>
        <w:t xml:space="preserve"> Dienststelle Umwelt und Energie des Kantons Luzern</w:t>
      </w:r>
    </w:p>
  </w:footnote>
  <w:footnote w:id="2">
    <w:p w14:paraId="7746B0D7" w14:textId="77777777" w:rsidR="00A41DBF" w:rsidRPr="00C25294" w:rsidRDefault="00A41DBF" w:rsidP="002448EE">
      <w:pPr>
        <w:pStyle w:val="Funotentext"/>
      </w:pPr>
      <w:r w:rsidRPr="00C25294">
        <w:rPr>
          <w:rStyle w:val="Funotenzeichen"/>
          <w:sz w:val="18"/>
          <w:szCs w:val="18"/>
          <w:lang w:eastAsia="de-DE"/>
        </w:rPr>
        <w:footnoteRef/>
      </w:r>
      <w:r w:rsidRPr="00C25294">
        <w:rPr>
          <w:sz w:val="18"/>
          <w:szCs w:val="18"/>
        </w:rPr>
        <w:t xml:space="preserve"> Zentralschweizer Umweltdirektorenkonferenz</w:t>
      </w:r>
    </w:p>
  </w:footnote>
  <w:footnote w:id="3">
    <w:p w14:paraId="6DFB2648" w14:textId="0C111991" w:rsidR="00A41DBF" w:rsidRPr="00B418B5" w:rsidRDefault="00A41DBF" w:rsidP="002448EE">
      <w:pPr>
        <w:pStyle w:val="Funotentext"/>
        <w:rPr>
          <w:sz w:val="18"/>
          <w:szCs w:val="18"/>
        </w:rPr>
      </w:pPr>
      <w:r w:rsidRPr="00B418B5">
        <w:rPr>
          <w:rStyle w:val="Funotenzeichen"/>
          <w:sz w:val="18"/>
          <w:szCs w:val="18"/>
          <w:lang w:eastAsia="de-DE"/>
        </w:rPr>
        <w:footnoteRef/>
      </w:r>
      <w:r w:rsidRPr="00B418B5">
        <w:rPr>
          <w:sz w:val="18"/>
          <w:szCs w:val="18"/>
        </w:rPr>
        <w:t xml:space="preserve"> VVEA Vollzugshilfemodul Bauabfälle (</w:t>
      </w:r>
      <w:hyperlink r:id="rId1" w:history="1">
        <w:r w:rsidR="00B418B5" w:rsidRPr="00304061">
          <w:rPr>
            <w:rStyle w:val="Hyperlink"/>
            <w:sz w:val="18"/>
            <w:szCs w:val="18"/>
          </w:rPr>
          <w:t>https://www.bafu.admin.ch/bafu/de/home/themen/abfall/publikationen-studien/publikationen/modul-bauabfaelle.html</w:t>
        </w:r>
      </w:hyperlink>
      <w:r w:rsidR="00B418B5">
        <w:rPr>
          <w:sz w:val="18"/>
          <w:szCs w:val="18"/>
        </w:rPr>
        <w:t>)</w:t>
      </w:r>
    </w:p>
  </w:footnote>
  <w:footnote w:id="4">
    <w:p w14:paraId="56F893DD" w14:textId="77777777" w:rsidR="00A41DBF" w:rsidRPr="00B418B5" w:rsidRDefault="00A41DBF" w:rsidP="002448EE">
      <w:pPr>
        <w:pStyle w:val="Funotentext"/>
        <w:rPr>
          <w:sz w:val="18"/>
          <w:szCs w:val="18"/>
        </w:rPr>
      </w:pPr>
      <w:r w:rsidRPr="00B418B5">
        <w:rPr>
          <w:rStyle w:val="Funotenzeichen"/>
          <w:sz w:val="18"/>
          <w:szCs w:val="18"/>
          <w:lang w:eastAsia="de-DE"/>
        </w:rPr>
        <w:footnoteRef/>
      </w:r>
      <w:r w:rsidRPr="00B418B5">
        <w:rPr>
          <w:sz w:val="18"/>
          <w:szCs w:val="18"/>
        </w:rPr>
        <w:t>Methode (Grobanalyse):</w:t>
      </w:r>
    </w:p>
    <w:p w14:paraId="194D5AEE" w14:textId="77777777" w:rsidR="00A41DBF" w:rsidRPr="00B418B5" w:rsidRDefault="00A41DBF" w:rsidP="002448EE">
      <w:pPr>
        <w:pStyle w:val="Funotentext"/>
        <w:rPr>
          <w:sz w:val="18"/>
          <w:szCs w:val="18"/>
        </w:rPr>
      </w:pPr>
      <w:r w:rsidRPr="00B418B5">
        <w:rPr>
          <w:sz w:val="18"/>
          <w:szCs w:val="18"/>
        </w:rPr>
        <w:t>Der Spray wird auf die Seitenfläche des Bohrkerns aufgespritzt.</w:t>
      </w:r>
    </w:p>
    <w:p w14:paraId="47A6278A" w14:textId="77777777" w:rsidR="00A41DBF" w:rsidRPr="00B418B5" w:rsidRDefault="00A41DBF" w:rsidP="002448EE">
      <w:pPr>
        <w:pStyle w:val="Funotentext"/>
        <w:rPr>
          <w:sz w:val="18"/>
          <w:szCs w:val="18"/>
        </w:rPr>
      </w:pPr>
      <w:r w:rsidRPr="00B418B5">
        <w:rPr>
          <w:sz w:val="18"/>
          <w:szCs w:val="18"/>
        </w:rPr>
        <w:t>Findet keine oder nur eine leichte, bräunliche Verfärbung statt, hat es keinen oder nur wenig Teergehalt. Keine besondere Massnahme notwendig.</w:t>
      </w:r>
    </w:p>
    <w:p w14:paraId="4C47B31F" w14:textId="77777777" w:rsidR="00A41DBF" w:rsidRPr="00B418B5" w:rsidRDefault="00A41DBF" w:rsidP="002448EE">
      <w:pPr>
        <w:pStyle w:val="Funotentext"/>
        <w:rPr>
          <w:sz w:val="18"/>
          <w:szCs w:val="18"/>
        </w:rPr>
      </w:pPr>
      <w:r w:rsidRPr="00B418B5">
        <w:rPr>
          <w:sz w:val="18"/>
          <w:szCs w:val="18"/>
        </w:rPr>
        <w:t>Findet eine mittlere bis starke Verfärbung statt, hat es Teer (PAK). Der Bohrkern muss zur genauen Eruierung des PAK-Gehaltes in eine Labor (z.B. IMP, BSL etc.) gegeben werden.</w:t>
      </w:r>
    </w:p>
    <w:p w14:paraId="75AF8BDE" w14:textId="77777777" w:rsidR="00A41DBF" w:rsidRPr="00A921CD" w:rsidRDefault="00A41DBF" w:rsidP="002448EE">
      <w:pPr>
        <w:pStyle w:val="Funotentext"/>
        <w:rPr>
          <w:sz w:val="18"/>
          <w:szCs w:val="18"/>
          <w:lang w:val="en-US"/>
        </w:rPr>
      </w:pPr>
      <w:r w:rsidRPr="00A921CD">
        <w:rPr>
          <w:sz w:val="18"/>
          <w:szCs w:val="18"/>
          <w:lang w:val="en-US"/>
        </w:rPr>
        <w:t>Marke Spray: Krylon, Spray Paint mit Rust-Magic</w:t>
      </w:r>
    </w:p>
    <w:p w14:paraId="6A95BB28" w14:textId="77777777" w:rsidR="00A41DBF" w:rsidRPr="00C25294" w:rsidRDefault="00A41DBF" w:rsidP="002448EE">
      <w:pPr>
        <w:pStyle w:val="Funotentext"/>
      </w:pPr>
      <w:r w:rsidRPr="00B418B5">
        <w:rPr>
          <w:sz w:val="18"/>
          <w:szCs w:val="18"/>
        </w:rPr>
        <w:t>Vertrieb: Domit AG, Rütisbergstrasse 10, 8156 Oberhasli, Tel. 044 852 30 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4645" w14:textId="508A3DF2" w:rsidR="00A41DBF" w:rsidRPr="00C25294" w:rsidRDefault="00A921CD" w:rsidP="00C25294">
    <w:r>
      <w:rPr>
        <w:noProof/>
        <w:lang w:eastAsia="de-CH"/>
      </w:rPr>
      <w:drawing>
        <wp:anchor distT="0" distB="0" distL="114300" distR="114300" simplePos="0" relativeHeight="251664384" behindDoc="0" locked="1" layoutInCell="1" allowOverlap="1" wp14:anchorId="6911A590" wp14:editId="6A10E5D9">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A41DBF" w:rsidRPr="00C25294">
      <w:rPr>
        <w:noProof/>
        <w:lang w:eastAsia="de-CH"/>
      </w:rPr>
      <w:drawing>
        <wp:anchor distT="0" distB="0" distL="114300" distR="114300" simplePos="0" relativeHeight="251663360" behindDoc="1" locked="1" layoutInCell="1" allowOverlap="1" wp14:anchorId="3718C811" wp14:editId="0397345E">
          <wp:simplePos x="0" y="0"/>
          <wp:positionH relativeFrom="page">
            <wp:posOffset>0</wp:posOffset>
          </wp:positionH>
          <wp:positionV relativeFrom="page">
            <wp:posOffset>0</wp:posOffset>
          </wp:positionV>
          <wp:extent cx="7559675" cy="1259840"/>
          <wp:effectExtent l="0" t="0" r="0" b="0"/>
          <wp:wrapNone/>
          <wp:docPr id="6" name="7eb0bb3a-c43c-446f-a921-de0b"/>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A41DBF" w:rsidRPr="00C25294">
      <w:t> </w:t>
    </w:r>
  </w:p>
  <w:p w14:paraId="2F6B4646" w14:textId="77777777" w:rsidR="00A41DBF" w:rsidRPr="00C25294" w:rsidRDefault="00A41DBF" w:rsidP="00A41DBF">
    <w:r w:rsidRPr="00C25294">
      <w:rPr>
        <w:noProof/>
        <w:lang w:eastAsia="de-CH"/>
      </w:rPr>
      <w:drawing>
        <wp:anchor distT="0" distB="0" distL="114300" distR="114300" simplePos="0" relativeHeight="251658240" behindDoc="1" locked="1" layoutInCell="1" hidden="1" allowOverlap="1" wp14:anchorId="2F6B465F" wp14:editId="2F6B4660">
          <wp:simplePos x="0" y="0"/>
          <wp:positionH relativeFrom="column">
            <wp:posOffset>-1962</wp:posOffset>
          </wp:positionH>
          <wp:positionV relativeFrom="paragraph">
            <wp:posOffset>-2085</wp:posOffset>
          </wp:positionV>
          <wp:extent cx="4048690" cy="1333686"/>
          <wp:effectExtent l="0" t="0" r="9525" b="0"/>
          <wp:wrapNone/>
          <wp:docPr id="7" name="dfcb3621-5d45-4e40-af11-2f4f"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C25294">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CE48" w14:textId="168FD530" w:rsidR="00A41DBF" w:rsidRPr="00C25294" w:rsidRDefault="00A41DBF">
    <w:pPr>
      <w:pStyle w:val="Kopfzeile"/>
    </w:pPr>
    <w:r w:rsidRPr="00C25294">
      <w:rPr>
        <w:noProof/>
        <w:lang w:eastAsia="de-CH"/>
      </w:rPr>
      <w:drawing>
        <wp:anchor distT="0" distB="0" distL="114300" distR="114300" simplePos="0" relativeHeight="251661312" behindDoc="0" locked="1" layoutInCell="1" allowOverlap="1" wp14:anchorId="13416816" wp14:editId="279FB507">
          <wp:simplePos x="0" y="0"/>
          <wp:positionH relativeFrom="page">
            <wp:posOffset>701675</wp:posOffset>
          </wp:positionH>
          <wp:positionV relativeFrom="page">
            <wp:posOffset>395605</wp:posOffset>
          </wp:positionV>
          <wp:extent cx="1215390" cy="369570"/>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4651" w14:textId="77777777" w:rsidR="00A41DBF" w:rsidRPr="0051144A" w:rsidRDefault="00A41DBF" w:rsidP="00A41DBF">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465A" w14:textId="77777777" w:rsidR="00A41DBF" w:rsidRDefault="00A41DBF">
    <w:pPr>
      <w:spacing w:line="20" w:lineRule="exact"/>
      <w:rPr>
        <w:sz w:val="2"/>
        <w:szCs w:val="2"/>
      </w:rPr>
    </w:pPr>
  </w:p>
  <w:p w14:paraId="2F6B465B" w14:textId="77777777" w:rsidR="00A41DBF" w:rsidRPr="00473DA5" w:rsidRDefault="00A41DBF">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03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B42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E4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A4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04EC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0E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E7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F44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C1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3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7FC4"/>
    <w:multiLevelType w:val="multilevel"/>
    <w:tmpl w:val="49B2BB8C"/>
    <w:name w:val="2012022714244442241048"/>
    <w:lvl w:ilvl="0">
      <w:start w:val="1"/>
      <w:numFmt w:val="decimal"/>
      <w:lvlText w:val="%1"/>
      <w:lvlJc w:val="left"/>
      <w:pPr>
        <w:tabs>
          <w:tab w:val="num" w:pos="0"/>
        </w:tabs>
        <w:ind w:left="709" w:hanging="709"/>
      </w:pPr>
      <w:rPr>
        <w:rFonts w:ascii="Segoe UI" w:hAnsi="Segoe UI" w:cs="Segoe UI" w:hint="default"/>
        <w:b/>
        <w:i w:val="0"/>
        <w:sz w:val="28"/>
        <w:szCs w:val="28"/>
      </w:rPr>
    </w:lvl>
    <w:lvl w:ilvl="1">
      <w:start w:val="1"/>
      <w:numFmt w:val="decimal"/>
      <w:lvlText w:val="%1.%2"/>
      <w:lvlJc w:val="left"/>
      <w:pPr>
        <w:tabs>
          <w:tab w:val="num" w:pos="0"/>
        </w:tabs>
        <w:ind w:left="709" w:hanging="709"/>
      </w:pPr>
      <w:rPr>
        <w:rFonts w:cs="Times New Roman" w:hint="default"/>
      </w:rPr>
    </w:lvl>
    <w:lvl w:ilvl="2">
      <w:start w:val="1"/>
      <w:numFmt w:val="decimal"/>
      <w:lvlRestart w:val="0"/>
      <w:lvlText w:val="%1.%2.%3"/>
      <w:lvlJc w:val="left"/>
      <w:pPr>
        <w:tabs>
          <w:tab w:val="num" w:pos="0"/>
        </w:tabs>
        <w:ind w:left="709" w:hanging="709"/>
      </w:pPr>
      <w:rPr>
        <w:rFonts w:cs="Times New Roman" w:hint="default"/>
      </w:rPr>
    </w:lvl>
    <w:lvl w:ilvl="3">
      <w:start w:val="1"/>
      <w:numFmt w:val="decimal"/>
      <w:lvlText w:val="%1.%2.%3.%4."/>
      <w:lvlJc w:val="left"/>
      <w:pPr>
        <w:tabs>
          <w:tab w:val="num" w:pos="1799"/>
        </w:tabs>
        <w:ind w:left="1367" w:hanging="648"/>
      </w:pPr>
      <w:rPr>
        <w:rFonts w:cs="Times New Roman" w:hint="default"/>
      </w:rPr>
    </w:lvl>
    <w:lvl w:ilvl="4">
      <w:start w:val="1"/>
      <w:numFmt w:val="decimal"/>
      <w:lvlText w:val="%1.%2.%3.%4.%5."/>
      <w:lvlJc w:val="left"/>
      <w:pPr>
        <w:tabs>
          <w:tab w:val="num" w:pos="2519"/>
        </w:tabs>
        <w:ind w:left="1871" w:hanging="792"/>
      </w:pPr>
      <w:rPr>
        <w:rFonts w:cs="Times New Roman" w:hint="default"/>
      </w:rPr>
    </w:lvl>
    <w:lvl w:ilvl="5">
      <w:start w:val="1"/>
      <w:numFmt w:val="decimal"/>
      <w:lvlText w:val="%1.%2.%3.%4.%5.%6."/>
      <w:lvlJc w:val="left"/>
      <w:pPr>
        <w:tabs>
          <w:tab w:val="num" w:pos="2879"/>
        </w:tabs>
        <w:ind w:left="2375" w:hanging="936"/>
      </w:pPr>
      <w:rPr>
        <w:rFonts w:cs="Times New Roman" w:hint="default"/>
      </w:rPr>
    </w:lvl>
    <w:lvl w:ilvl="6">
      <w:start w:val="1"/>
      <w:numFmt w:val="decimal"/>
      <w:lvlText w:val="%1.%2.%3.%4.%5.%6.%7."/>
      <w:lvlJc w:val="left"/>
      <w:pPr>
        <w:tabs>
          <w:tab w:val="num" w:pos="3599"/>
        </w:tabs>
        <w:ind w:left="2879" w:hanging="1080"/>
      </w:pPr>
      <w:rPr>
        <w:rFonts w:cs="Times New Roman" w:hint="default"/>
      </w:rPr>
    </w:lvl>
    <w:lvl w:ilvl="7">
      <w:start w:val="1"/>
      <w:numFmt w:val="decimal"/>
      <w:lvlText w:val="%1.%2.%3.%4.%5.%6.%7.%8."/>
      <w:lvlJc w:val="left"/>
      <w:pPr>
        <w:tabs>
          <w:tab w:val="num" w:pos="4319"/>
        </w:tabs>
        <w:ind w:left="3383" w:hanging="1224"/>
      </w:pPr>
      <w:rPr>
        <w:rFonts w:cs="Times New Roman" w:hint="default"/>
      </w:rPr>
    </w:lvl>
    <w:lvl w:ilvl="8">
      <w:start w:val="1"/>
      <w:numFmt w:val="decimal"/>
      <w:lvlText w:val="%1.%2.%3.%4.%5.%6.%7.%8.%9."/>
      <w:lvlJc w:val="left"/>
      <w:pPr>
        <w:tabs>
          <w:tab w:val="num" w:pos="4679"/>
        </w:tabs>
        <w:ind w:left="3959" w:hanging="1440"/>
      </w:pPr>
      <w:rPr>
        <w:rFonts w:cs="Times New Roman" w:hint="default"/>
      </w:rPr>
    </w:lvl>
  </w:abstractNum>
  <w:abstractNum w:abstractNumId="11"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6"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8"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9"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AA2F24"/>
    <w:multiLevelType w:val="hybridMultilevel"/>
    <w:tmpl w:val="CA9C5874"/>
    <w:lvl w:ilvl="0" w:tplc="B22CB05A">
      <w:start w:val="1"/>
      <w:numFmt w:val="decimal"/>
      <w:pStyle w:val="ListWithNumbers"/>
      <w:lvlText w:val="%1."/>
      <w:lvlJc w:val="left"/>
      <w:pPr>
        <w:ind w:left="425" w:hanging="425"/>
      </w:pPr>
      <w:rPr>
        <w:rFonts w:hint="default"/>
      </w:rPr>
    </w:lvl>
    <w:lvl w:ilvl="1" w:tplc="E0244718" w:tentative="1">
      <w:start w:val="1"/>
      <w:numFmt w:val="lowerLetter"/>
      <w:lvlText w:val="%2."/>
      <w:lvlJc w:val="left"/>
      <w:pPr>
        <w:ind w:left="1440" w:hanging="360"/>
      </w:pPr>
    </w:lvl>
    <w:lvl w:ilvl="2" w:tplc="DE145E46" w:tentative="1">
      <w:start w:val="1"/>
      <w:numFmt w:val="lowerRoman"/>
      <w:lvlText w:val="%3."/>
      <w:lvlJc w:val="right"/>
      <w:pPr>
        <w:ind w:left="2160" w:hanging="180"/>
      </w:pPr>
    </w:lvl>
    <w:lvl w:ilvl="3" w:tplc="0B2A9AC6" w:tentative="1">
      <w:start w:val="1"/>
      <w:numFmt w:val="decimal"/>
      <w:lvlText w:val="%4."/>
      <w:lvlJc w:val="left"/>
      <w:pPr>
        <w:ind w:left="2880" w:hanging="360"/>
      </w:pPr>
    </w:lvl>
    <w:lvl w:ilvl="4" w:tplc="357C5570" w:tentative="1">
      <w:start w:val="1"/>
      <w:numFmt w:val="lowerLetter"/>
      <w:lvlText w:val="%5."/>
      <w:lvlJc w:val="left"/>
      <w:pPr>
        <w:ind w:left="3600" w:hanging="360"/>
      </w:pPr>
    </w:lvl>
    <w:lvl w:ilvl="5" w:tplc="37E6F10C" w:tentative="1">
      <w:start w:val="1"/>
      <w:numFmt w:val="lowerRoman"/>
      <w:lvlText w:val="%6."/>
      <w:lvlJc w:val="right"/>
      <w:pPr>
        <w:ind w:left="4320" w:hanging="180"/>
      </w:pPr>
    </w:lvl>
    <w:lvl w:ilvl="6" w:tplc="EC38A930" w:tentative="1">
      <w:start w:val="1"/>
      <w:numFmt w:val="decimal"/>
      <w:lvlText w:val="%7."/>
      <w:lvlJc w:val="left"/>
      <w:pPr>
        <w:ind w:left="5040" w:hanging="360"/>
      </w:pPr>
    </w:lvl>
    <w:lvl w:ilvl="7" w:tplc="06CC1F58" w:tentative="1">
      <w:start w:val="1"/>
      <w:numFmt w:val="lowerLetter"/>
      <w:lvlText w:val="%8."/>
      <w:lvlJc w:val="left"/>
      <w:pPr>
        <w:ind w:left="5760" w:hanging="360"/>
      </w:pPr>
    </w:lvl>
    <w:lvl w:ilvl="8" w:tplc="DE087CCA" w:tentative="1">
      <w:start w:val="1"/>
      <w:numFmt w:val="lowerRoman"/>
      <w:lvlText w:val="%9."/>
      <w:lvlJc w:val="right"/>
      <w:pPr>
        <w:ind w:left="6480" w:hanging="180"/>
      </w:p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3A84525"/>
    <w:multiLevelType w:val="hybridMultilevel"/>
    <w:tmpl w:val="6C9E5594"/>
    <w:lvl w:ilvl="0" w:tplc="D0F84512">
      <w:start w:val="1"/>
      <w:numFmt w:val="decimal"/>
      <w:pStyle w:val="ListLevelsWithNumbers"/>
      <w:suff w:val="space"/>
      <w:lvlText w:val="%1."/>
      <w:lvlJc w:val="left"/>
      <w:pPr>
        <w:ind w:left="0" w:firstLine="0"/>
      </w:pPr>
      <w:rPr>
        <w:rFonts w:hint="default"/>
      </w:rPr>
    </w:lvl>
    <w:lvl w:ilvl="1" w:tplc="1368D506" w:tentative="1">
      <w:start w:val="1"/>
      <w:numFmt w:val="lowerLetter"/>
      <w:lvlText w:val="%2."/>
      <w:lvlJc w:val="left"/>
      <w:pPr>
        <w:ind w:left="1440" w:hanging="360"/>
      </w:pPr>
    </w:lvl>
    <w:lvl w:ilvl="2" w:tplc="DE1C6B1A" w:tentative="1">
      <w:start w:val="1"/>
      <w:numFmt w:val="lowerRoman"/>
      <w:lvlText w:val="%3."/>
      <w:lvlJc w:val="right"/>
      <w:pPr>
        <w:ind w:left="2160" w:hanging="180"/>
      </w:pPr>
    </w:lvl>
    <w:lvl w:ilvl="3" w:tplc="4A3AFC8A" w:tentative="1">
      <w:start w:val="1"/>
      <w:numFmt w:val="decimal"/>
      <w:lvlText w:val="%4."/>
      <w:lvlJc w:val="left"/>
      <w:pPr>
        <w:ind w:left="2880" w:hanging="360"/>
      </w:pPr>
    </w:lvl>
    <w:lvl w:ilvl="4" w:tplc="BF547F5A" w:tentative="1">
      <w:start w:val="1"/>
      <w:numFmt w:val="lowerLetter"/>
      <w:lvlText w:val="%5."/>
      <w:lvlJc w:val="left"/>
      <w:pPr>
        <w:ind w:left="3600" w:hanging="360"/>
      </w:pPr>
    </w:lvl>
    <w:lvl w:ilvl="5" w:tplc="034830AE" w:tentative="1">
      <w:start w:val="1"/>
      <w:numFmt w:val="lowerRoman"/>
      <w:lvlText w:val="%6."/>
      <w:lvlJc w:val="right"/>
      <w:pPr>
        <w:ind w:left="4320" w:hanging="180"/>
      </w:pPr>
    </w:lvl>
    <w:lvl w:ilvl="6" w:tplc="132A77EA" w:tentative="1">
      <w:start w:val="1"/>
      <w:numFmt w:val="decimal"/>
      <w:lvlText w:val="%7."/>
      <w:lvlJc w:val="left"/>
      <w:pPr>
        <w:ind w:left="5040" w:hanging="360"/>
      </w:pPr>
    </w:lvl>
    <w:lvl w:ilvl="7" w:tplc="E2D2186A" w:tentative="1">
      <w:start w:val="1"/>
      <w:numFmt w:val="lowerLetter"/>
      <w:lvlText w:val="%8."/>
      <w:lvlJc w:val="left"/>
      <w:pPr>
        <w:ind w:left="5760" w:hanging="360"/>
      </w:pPr>
    </w:lvl>
    <w:lvl w:ilvl="8" w:tplc="DC6A92B2" w:tentative="1">
      <w:start w:val="1"/>
      <w:numFmt w:val="lowerRoman"/>
      <w:lvlText w:val="%9."/>
      <w:lvlJc w:val="right"/>
      <w:pPr>
        <w:ind w:left="6480" w:hanging="180"/>
      </w:pPr>
    </w:lvl>
  </w:abstractNum>
  <w:abstractNum w:abstractNumId="24"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50452FE1"/>
    <w:multiLevelType w:val="hybridMultilevel"/>
    <w:tmpl w:val="898AE42A"/>
    <w:name w:val="2012022714244445985647"/>
    <w:lvl w:ilvl="0" w:tplc="6730FA06">
      <w:start w:val="1"/>
      <w:numFmt w:val="bullet"/>
      <w:pStyle w:val="AufzhlungSymbol"/>
      <w:lvlText w:val="-"/>
      <w:lvlJc w:val="left"/>
      <w:pPr>
        <w:tabs>
          <w:tab w:val="num" w:pos="170"/>
        </w:tabs>
        <w:ind w:left="170" w:hanging="170"/>
      </w:pPr>
      <w:rPr>
        <w:rFonts w:ascii="Arial" w:hAnsi="Arial" w:hint="default"/>
      </w:rPr>
    </w:lvl>
    <w:lvl w:ilvl="1" w:tplc="568815BE">
      <w:start w:val="1"/>
      <w:numFmt w:val="bullet"/>
      <w:lvlText w:val="o"/>
      <w:lvlJc w:val="left"/>
      <w:pPr>
        <w:tabs>
          <w:tab w:val="num" w:pos="1440"/>
        </w:tabs>
        <w:ind w:left="1440" w:hanging="360"/>
      </w:pPr>
      <w:rPr>
        <w:rFonts w:ascii="Courier New" w:hAnsi="Courier New" w:hint="default"/>
      </w:rPr>
    </w:lvl>
    <w:lvl w:ilvl="2" w:tplc="923230CE">
      <w:start w:val="1"/>
      <w:numFmt w:val="bullet"/>
      <w:lvlText w:val=""/>
      <w:lvlJc w:val="left"/>
      <w:pPr>
        <w:tabs>
          <w:tab w:val="num" w:pos="2160"/>
        </w:tabs>
        <w:ind w:left="2160" w:hanging="360"/>
      </w:pPr>
      <w:rPr>
        <w:rFonts w:ascii="Wingdings" w:hAnsi="Wingdings" w:hint="default"/>
      </w:rPr>
    </w:lvl>
    <w:lvl w:ilvl="3" w:tplc="A510F262">
      <w:start w:val="1"/>
      <w:numFmt w:val="bullet"/>
      <w:lvlText w:val=""/>
      <w:lvlJc w:val="left"/>
      <w:pPr>
        <w:tabs>
          <w:tab w:val="num" w:pos="2880"/>
        </w:tabs>
        <w:ind w:left="2880" w:hanging="360"/>
      </w:pPr>
      <w:rPr>
        <w:rFonts w:ascii="Symbol" w:hAnsi="Symbol" w:hint="default"/>
      </w:rPr>
    </w:lvl>
    <w:lvl w:ilvl="4" w:tplc="626A05DE" w:tentative="1">
      <w:start w:val="1"/>
      <w:numFmt w:val="bullet"/>
      <w:lvlText w:val="o"/>
      <w:lvlJc w:val="left"/>
      <w:pPr>
        <w:tabs>
          <w:tab w:val="num" w:pos="3600"/>
        </w:tabs>
        <w:ind w:left="3600" w:hanging="360"/>
      </w:pPr>
      <w:rPr>
        <w:rFonts w:ascii="Courier New" w:hAnsi="Courier New" w:hint="default"/>
      </w:rPr>
    </w:lvl>
    <w:lvl w:ilvl="5" w:tplc="90C07C12" w:tentative="1">
      <w:start w:val="1"/>
      <w:numFmt w:val="bullet"/>
      <w:lvlText w:val=""/>
      <w:lvlJc w:val="left"/>
      <w:pPr>
        <w:tabs>
          <w:tab w:val="num" w:pos="4320"/>
        </w:tabs>
        <w:ind w:left="4320" w:hanging="360"/>
      </w:pPr>
      <w:rPr>
        <w:rFonts w:ascii="Wingdings" w:hAnsi="Wingdings" w:hint="default"/>
      </w:rPr>
    </w:lvl>
    <w:lvl w:ilvl="6" w:tplc="27765A1A" w:tentative="1">
      <w:start w:val="1"/>
      <w:numFmt w:val="bullet"/>
      <w:lvlText w:val=""/>
      <w:lvlJc w:val="left"/>
      <w:pPr>
        <w:tabs>
          <w:tab w:val="num" w:pos="5040"/>
        </w:tabs>
        <w:ind w:left="5040" w:hanging="360"/>
      </w:pPr>
      <w:rPr>
        <w:rFonts w:ascii="Symbol" w:hAnsi="Symbol" w:hint="default"/>
      </w:rPr>
    </w:lvl>
    <w:lvl w:ilvl="7" w:tplc="0E6C9308" w:tentative="1">
      <w:start w:val="1"/>
      <w:numFmt w:val="bullet"/>
      <w:lvlText w:val="o"/>
      <w:lvlJc w:val="left"/>
      <w:pPr>
        <w:tabs>
          <w:tab w:val="num" w:pos="5760"/>
        </w:tabs>
        <w:ind w:left="5760" w:hanging="360"/>
      </w:pPr>
      <w:rPr>
        <w:rFonts w:ascii="Courier New" w:hAnsi="Courier New" w:hint="default"/>
      </w:rPr>
    </w:lvl>
    <w:lvl w:ilvl="8" w:tplc="03006B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0"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1"/>
  </w:num>
  <w:num w:numId="2">
    <w:abstractNumId w:val="19"/>
  </w:num>
  <w:num w:numId="3">
    <w:abstractNumId w:val="11"/>
  </w:num>
  <w:num w:numId="4">
    <w:abstractNumId w:val="22"/>
  </w:num>
  <w:num w:numId="5">
    <w:abstractNumId w:val="13"/>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2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30"/>
  </w:num>
  <w:num w:numId="29">
    <w:abstractNumId w:val="28"/>
  </w:num>
  <w:num w:numId="30">
    <w:abstractNumId w:val="16"/>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 w:numId="35">
    <w:abstractNumId w:val="20"/>
  </w:num>
  <w:num w:numId="36">
    <w:abstractNumId w:val="12"/>
  </w:num>
  <w:num w:numId="37">
    <w:abstractNumId w:val="25"/>
  </w:num>
  <w:num w:numId="38">
    <w:abstractNumId w:val="10"/>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September 2021"/>
    <w:docVar w:name="Date.Format.Long.dateValue" w:val="44466"/>
    <w:docVar w:name="DocumentDate" w:val="27. September 2021"/>
    <w:docVar w:name="DocumentDate.dateValue" w:val="44466"/>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241_021 Besondere Bestimmungen zum Umweltschutz.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1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9052713185378143622&quot;&gt;&lt;Field Name=&quot;IDName&quot; Value=&quot;BUWD, VIF, Zentras, Betrieb Kantonsstrassen&quot;/&gt;&lt;Field Name=&quot;Departement&quot; Value=&quot;Bau-, Umwelt- und Wirtschaftsdepartement&quot;/&gt;&lt;Field Name=&quot;Dienststelle1&quot; Value=&quot;Verkehr und Infrastruktur (vif)&quot;/&gt;&lt;Field Name=&quot;Dienststelle2&quot; Value=&quot;&quot;/&gt;&lt;Field Name=&quot;Abteilung1&quot; Value=&quot;&quot;/&gt;&lt;Field Name=&quot;Abteilung2&quot; Value=&quot;&quot;/&gt;&lt;Field Name=&quot;AddressB1&quot; Value=&quot;Verkehr und Infrastruktur (vif)&quot;/&gt;&lt;Field Name=&quot;AddressB2&quot; Value=&quot;zentras, Betrieb Kantonsstrassen&quot;/&gt;&lt;Field Name=&quot;AddressB3&quot; Value=&quot;&quot;/&gt;&lt;Field Name=&quot;AddressB4&quot; Value=&quot;&quot;/&gt;&lt;Field Name=&quot;AddressN1&quot; Value=&quot;Rothenburgstrasse 19&quot;/&gt;&lt;Field Name=&quot;AddressN2&quot; Value=&quot;&quot;/&gt;&lt;Field Name=&quot;AddressN3&quot; Value=&quot;6020 Emmenbrücke&quot;/&gt;&lt;Field Name=&quot;AddressN4&quot; Value=&quot;&quot;/&gt;&lt;Field Name=&quot;Postcode&quot; Value=&quot;6020&quot;/&gt;&lt;Field Name=&quot;City&quot; Value=&quot;Emmenbrücke&quot;/&gt;&lt;Field Name=&quot;Telefon&quot; Value=&quot;+41 41 288 91 91&quot;/&gt;&lt;Field Name=&quot;Fax&quot; Value=&quot;&quot;/&gt;&lt;Field Name=&quot;Email&quot; Value=&quot;&quot;/&gt;&lt;Field Name=&quot;Internet&quot; Value=&quot;zentras.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quot;/&gt;&lt;Field Name=&quot;LogoTag&quot; Value=&quot;&quot;/&gt;&lt;/DocProp&gt;&lt;DocProp UID=&quot;2006040509495284662868&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212191811121321310321301031x&quot; EntryUID=&quot;2022052013581532385662&quot;&gt;&lt;Field Name=&quot;IDName&quot; Value=&quot;Burri Lorraine, VIF&quot;/&gt;&lt;Field Name=&quot;Name&quot; Value=&quot;Lorraine Burri&quot;/&gt;&lt;Field Name=&quot;PersonalNumber&quot; Value=&quot;&quot;/&gt;&lt;Field Name=&quot;Function&quot; Value=&quot;Kommunikation &amp;amp; Öffentlichkeitsarbeit&quot;/&gt;&lt;Field Name=&quot;Initials&quot; Value=&quot;BUO&quot;/&gt;&lt;Field Name=&quot;DirectPhone&quot; Value=&quot;+41 41 318 19 82&quot;/&gt;&lt;Field Name=&quot;DirectFax&quot; Value=&quot;&quot;/&gt;&lt;Field Name=&quot;Mobile&quot; Value=&quot;&quot;/&gt;&lt;Field Name=&quot;EMail&quot; Value=&quot;lorraine.burri@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0072016315072560894&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2122010583847234010578&quot; EntryUID=&quot;2022052013581532385662&quot;&gt;&lt;Field Name=&quot;IDName&quot; Value=&quot;Burri Lorraine, VIF&quot;/&gt;&lt;Field Name=&quot;Name&quot; Value=&quot;Lorraine Burri&quot;/&gt;&lt;Field Name=&quot;PersonalNumber&quot; Value=&quot;&quot;/&gt;&lt;Field Name=&quot;Function&quot; Value=&quot;Kommunikation &amp;amp; Öffentlichkeitsarbeit&quot;/&gt;&lt;Field Name=&quot;Initials&quot; Value=&quot;BUO&quot;/&gt;&lt;Field Name=&quot;DirectPhone&quot; Value=&quot;+41 41 318 19 82&quot;/&gt;&lt;Field Name=&quot;DirectFax&quot; Value=&quot;&quot;/&gt;&lt;Field Name=&quot;Mobile&quot; Value=&quot;&quot;/&gt;&lt;Field Name=&quot;EMail&quot; Value=&quot;lorraine.burri@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16110913315368876110&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109271604495571729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04F2D"/>
    <w:rsid w:val="00094E53"/>
    <w:rsid w:val="000C342E"/>
    <w:rsid w:val="00147858"/>
    <w:rsid w:val="00151ADF"/>
    <w:rsid w:val="00204F2D"/>
    <w:rsid w:val="00235B5A"/>
    <w:rsid w:val="002448EE"/>
    <w:rsid w:val="002C58B9"/>
    <w:rsid w:val="003173DA"/>
    <w:rsid w:val="003247FE"/>
    <w:rsid w:val="00397E2C"/>
    <w:rsid w:val="003B7B37"/>
    <w:rsid w:val="00412A91"/>
    <w:rsid w:val="0043190D"/>
    <w:rsid w:val="00474971"/>
    <w:rsid w:val="004B08AB"/>
    <w:rsid w:val="0053389B"/>
    <w:rsid w:val="006B2938"/>
    <w:rsid w:val="006D7693"/>
    <w:rsid w:val="006D7B51"/>
    <w:rsid w:val="0072679F"/>
    <w:rsid w:val="0077094A"/>
    <w:rsid w:val="007845DE"/>
    <w:rsid w:val="007970F5"/>
    <w:rsid w:val="007C5073"/>
    <w:rsid w:val="00A20002"/>
    <w:rsid w:val="00A41DBF"/>
    <w:rsid w:val="00A44BF0"/>
    <w:rsid w:val="00A44E0E"/>
    <w:rsid w:val="00A60094"/>
    <w:rsid w:val="00A921CD"/>
    <w:rsid w:val="00AF139A"/>
    <w:rsid w:val="00AF334A"/>
    <w:rsid w:val="00B26929"/>
    <w:rsid w:val="00B418B5"/>
    <w:rsid w:val="00BC621E"/>
    <w:rsid w:val="00BD2A7E"/>
    <w:rsid w:val="00C25294"/>
    <w:rsid w:val="00C50E15"/>
    <w:rsid w:val="00C75E50"/>
    <w:rsid w:val="00C77D97"/>
    <w:rsid w:val="00CD1BC4"/>
    <w:rsid w:val="00D24734"/>
    <w:rsid w:val="00D43271"/>
    <w:rsid w:val="00D965F0"/>
    <w:rsid w:val="00DB6F4A"/>
    <w:rsid w:val="00DD609E"/>
    <w:rsid w:val="00DD6C93"/>
    <w:rsid w:val="00E275BF"/>
    <w:rsid w:val="00E8087A"/>
    <w:rsid w:val="00EC2E23"/>
    <w:rsid w:val="00ED6346"/>
    <w:rsid w:val="00F25B67"/>
    <w:rsid w:val="00FD26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B452A"/>
  <w15:docId w15:val="{C32788FD-A2F1-43D0-AE6C-3222545C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190D"/>
    <w:rPr>
      <w:rFonts w:ascii="Segoe UI" w:hAnsi="Segoe UI" w:cstheme="minorBidi"/>
      <w:lang w:eastAsia="en-US"/>
    </w:rPr>
  </w:style>
  <w:style w:type="paragraph" w:styleId="berschrift1">
    <w:name w:val="heading 1"/>
    <w:basedOn w:val="Standard"/>
    <w:next w:val="Standard"/>
    <w:link w:val="berschrift1Zchn"/>
    <w:qFormat/>
    <w:rsid w:val="0043190D"/>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43190D"/>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43190D"/>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43190D"/>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43190D"/>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43190D"/>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43190D"/>
    <w:pPr>
      <w:numPr>
        <w:ilvl w:val="6"/>
        <w:numId w:val="4"/>
      </w:numPr>
      <w:spacing w:before="240" w:after="60"/>
      <w:outlineLvl w:val="6"/>
    </w:pPr>
    <w:rPr>
      <w:b/>
    </w:rPr>
  </w:style>
  <w:style w:type="paragraph" w:styleId="berschrift8">
    <w:name w:val="heading 8"/>
    <w:basedOn w:val="Standard"/>
    <w:next w:val="Standard"/>
    <w:link w:val="berschrift8Zchn"/>
    <w:uiPriority w:val="3"/>
    <w:rsid w:val="0043190D"/>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43190D"/>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43190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3190D"/>
  </w:style>
  <w:style w:type="character" w:customStyle="1" w:styleId="berschrift1Zchn">
    <w:name w:val="Überschrift 1 Zchn"/>
    <w:basedOn w:val="Absatz-Standardschriftart"/>
    <w:link w:val="berschrift1"/>
    <w:rsid w:val="0043190D"/>
    <w:rPr>
      <w:rFonts w:ascii="Segoe UI" w:hAnsi="Segoe UI" w:cstheme="minorBidi"/>
      <w:b/>
      <w:bCs/>
      <w:sz w:val="28"/>
      <w:szCs w:val="32"/>
      <w:lang w:eastAsia="en-US"/>
    </w:rPr>
  </w:style>
  <w:style w:type="paragraph" w:styleId="Kopfzeile">
    <w:name w:val="header"/>
    <w:basedOn w:val="Standard"/>
    <w:link w:val="KopfzeileZchn"/>
    <w:uiPriority w:val="1"/>
    <w:unhideWhenUsed/>
    <w:rsid w:val="0043190D"/>
    <w:pPr>
      <w:tabs>
        <w:tab w:val="center" w:pos="4536"/>
        <w:tab w:val="right" w:pos="9072"/>
      </w:tabs>
    </w:pPr>
  </w:style>
  <w:style w:type="paragraph" w:styleId="Fuzeile">
    <w:name w:val="footer"/>
    <w:basedOn w:val="Standard"/>
    <w:link w:val="FuzeileZchn"/>
    <w:uiPriority w:val="1"/>
    <w:unhideWhenUsed/>
    <w:rsid w:val="0043190D"/>
    <w:pPr>
      <w:tabs>
        <w:tab w:val="center" w:pos="4536"/>
        <w:tab w:val="right" w:pos="9072"/>
      </w:tabs>
    </w:pPr>
  </w:style>
  <w:style w:type="character" w:customStyle="1" w:styleId="FuzeileZchn">
    <w:name w:val="Fußzeile Zchn"/>
    <w:basedOn w:val="Absatz-Standardschriftart"/>
    <w:link w:val="Fuzeile"/>
    <w:uiPriority w:val="1"/>
    <w:locked/>
    <w:rsid w:val="0043190D"/>
    <w:rPr>
      <w:rFonts w:ascii="Segoe UI" w:hAnsi="Segoe UI" w:cstheme="minorBidi"/>
      <w:lang w:eastAsia="en-US"/>
    </w:rPr>
  </w:style>
  <w:style w:type="paragraph" w:customStyle="1" w:styleId="Betreff">
    <w:name w:val="Betreff"/>
    <w:basedOn w:val="Standard"/>
    <w:rsid w:val="0043190D"/>
    <w:rPr>
      <w:b/>
      <w:sz w:val="24"/>
    </w:rPr>
  </w:style>
  <w:style w:type="paragraph" w:customStyle="1" w:styleId="Absender">
    <w:name w:val="Absender"/>
    <w:basedOn w:val="Standard"/>
    <w:link w:val="AbsenderZchn"/>
    <w:uiPriority w:val="1"/>
    <w:rsid w:val="0043190D"/>
    <w:rPr>
      <w:rFonts w:cs="Arial"/>
      <w:sz w:val="16"/>
      <w:szCs w:val="16"/>
    </w:rPr>
  </w:style>
  <w:style w:type="paragraph" w:customStyle="1" w:styleId="AbsenderTitel">
    <w:name w:val="Absender_Titel"/>
    <w:basedOn w:val="Absender"/>
    <w:link w:val="AbsenderTitelZchn"/>
    <w:uiPriority w:val="1"/>
    <w:rsid w:val="0043190D"/>
    <w:rPr>
      <w:b/>
    </w:rPr>
  </w:style>
  <w:style w:type="paragraph" w:customStyle="1" w:styleId="Postvermerk">
    <w:name w:val="Postvermerk"/>
    <w:basedOn w:val="Standard"/>
    <w:semiHidden/>
    <w:rsid w:val="0043190D"/>
    <w:rPr>
      <w:rFonts w:ascii="Helvetica" w:hAnsi="Helvetica" w:cs="Arial"/>
      <w:b/>
      <w:caps/>
      <w:sz w:val="16"/>
      <w:szCs w:val="16"/>
    </w:rPr>
  </w:style>
  <w:style w:type="paragraph" w:customStyle="1" w:styleId="zOawDeliveryOption">
    <w:name w:val="zOawDeliveryOption"/>
    <w:basedOn w:val="Standard"/>
    <w:next w:val="zOawRecipient"/>
    <w:semiHidden/>
    <w:rsid w:val="0043190D"/>
    <w:rPr>
      <w:rFonts w:cs="Times New Roman"/>
      <w:b/>
    </w:rPr>
  </w:style>
  <w:style w:type="paragraph" w:customStyle="1" w:styleId="zOawRecipient">
    <w:name w:val="zOawRecipient"/>
    <w:basedOn w:val="Standard"/>
    <w:semiHidden/>
    <w:rsid w:val="0043190D"/>
    <w:rPr>
      <w:rFonts w:cs="Times New Roman"/>
    </w:rPr>
  </w:style>
  <w:style w:type="paragraph" w:customStyle="1" w:styleId="Topic450">
    <w:name w:val="Topic450"/>
    <w:basedOn w:val="Standard"/>
    <w:uiPriority w:val="1"/>
    <w:rsid w:val="0043190D"/>
    <w:pPr>
      <w:ind w:left="2552" w:hanging="2552"/>
    </w:pPr>
  </w:style>
  <w:style w:type="paragraph" w:customStyle="1" w:styleId="Topic450Line">
    <w:name w:val="Topic450Line"/>
    <w:basedOn w:val="Standard"/>
    <w:uiPriority w:val="1"/>
    <w:rsid w:val="0043190D"/>
    <w:pPr>
      <w:tabs>
        <w:tab w:val="right" w:leader="underscore" w:pos="9072"/>
      </w:tabs>
      <w:ind w:left="2552" w:hanging="2552"/>
    </w:pPr>
  </w:style>
  <w:style w:type="paragraph" w:customStyle="1" w:styleId="Topic750">
    <w:name w:val="Topic750"/>
    <w:basedOn w:val="Standard"/>
    <w:uiPriority w:val="1"/>
    <w:rsid w:val="0043190D"/>
    <w:pPr>
      <w:ind w:left="4253" w:hanging="4253"/>
    </w:pPr>
  </w:style>
  <w:style w:type="paragraph" w:customStyle="1" w:styleId="NormalKeepTogether">
    <w:name w:val="NormalKeepTogether"/>
    <w:basedOn w:val="Standard"/>
    <w:uiPriority w:val="1"/>
    <w:rsid w:val="0043190D"/>
    <w:pPr>
      <w:keepNext/>
      <w:keepLines/>
    </w:pPr>
  </w:style>
  <w:style w:type="paragraph" w:customStyle="1" w:styleId="PositionWithValue">
    <w:name w:val="PositionWithValue"/>
    <w:basedOn w:val="Standard"/>
    <w:uiPriority w:val="1"/>
    <w:rsid w:val="0043190D"/>
    <w:pPr>
      <w:tabs>
        <w:tab w:val="left" w:pos="6946"/>
        <w:tab w:val="decimal" w:pos="8675"/>
      </w:tabs>
      <w:ind w:right="2835"/>
    </w:pPr>
  </w:style>
  <w:style w:type="paragraph" w:customStyle="1" w:styleId="SignatureText">
    <w:name w:val="SignatureText"/>
    <w:basedOn w:val="Standard"/>
    <w:next w:val="Standard"/>
    <w:uiPriority w:val="1"/>
    <w:rsid w:val="0043190D"/>
    <w:pPr>
      <w:keepNext/>
      <w:keepLines/>
      <w:tabs>
        <w:tab w:val="left" w:pos="5103"/>
      </w:tabs>
    </w:pPr>
    <w:rPr>
      <w:sz w:val="16"/>
    </w:rPr>
  </w:style>
  <w:style w:type="paragraph" w:customStyle="1" w:styleId="SignatureLines">
    <w:name w:val="SignatureLines"/>
    <w:basedOn w:val="Standard"/>
    <w:next w:val="Standard"/>
    <w:uiPriority w:val="1"/>
    <w:rsid w:val="0043190D"/>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43190D"/>
    <w:pPr>
      <w:ind w:left="425" w:hanging="425"/>
    </w:pPr>
  </w:style>
  <w:style w:type="paragraph" w:customStyle="1" w:styleId="Topic300">
    <w:name w:val="Topic300"/>
    <w:basedOn w:val="Standard"/>
    <w:uiPriority w:val="1"/>
    <w:rsid w:val="0043190D"/>
    <w:pPr>
      <w:ind w:left="1701" w:hanging="1701"/>
    </w:pPr>
  </w:style>
  <w:style w:type="paragraph" w:customStyle="1" w:styleId="Topic600">
    <w:name w:val="Topic600"/>
    <w:basedOn w:val="Standard"/>
    <w:uiPriority w:val="1"/>
    <w:rsid w:val="0043190D"/>
    <w:pPr>
      <w:ind w:left="3402" w:hanging="3402"/>
    </w:pPr>
  </w:style>
  <w:style w:type="paragraph" w:customStyle="1" w:styleId="Topic900">
    <w:name w:val="Topic900"/>
    <w:basedOn w:val="Standard"/>
    <w:uiPriority w:val="1"/>
    <w:rsid w:val="0043190D"/>
    <w:pPr>
      <w:ind w:left="5103" w:hanging="5103"/>
    </w:pPr>
  </w:style>
  <w:style w:type="paragraph" w:customStyle="1" w:styleId="Topic075Line">
    <w:name w:val="Topic075Line"/>
    <w:basedOn w:val="Standard"/>
    <w:uiPriority w:val="1"/>
    <w:rsid w:val="0043190D"/>
    <w:pPr>
      <w:tabs>
        <w:tab w:val="right" w:leader="underscore" w:pos="9072"/>
      </w:tabs>
      <w:ind w:left="425" w:hanging="425"/>
    </w:pPr>
  </w:style>
  <w:style w:type="paragraph" w:customStyle="1" w:styleId="Topic300Line">
    <w:name w:val="Topic300Line"/>
    <w:basedOn w:val="Standard"/>
    <w:uiPriority w:val="1"/>
    <w:rsid w:val="0043190D"/>
    <w:pPr>
      <w:tabs>
        <w:tab w:val="right" w:leader="underscore" w:pos="9072"/>
      </w:tabs>
      <w:ind w:left="1701" w:hanging="1701"/>
    </w:pPr>
  </w:style>
  <w:style w:type="paragraph" w:customStyle="1" w:styleId="Topic600Line">
    <w:name w:val="Topic600Line"/>
    <w:basedOn w:val="Standard"/>
    <w:uiPriority w:val="1"/>
    <w:rsid w:val="0043190D"/>
    <w:pPr>
      <w:tabs>
        <w:tab w:val="right" w:leader="underscore" w:pos="9072"/>
      </w:tabs>
      <w:ind w:left="3402" w:hanging="3402"/>
    </w:pPr>
  </w:style>
  <w:style w:type="paragraph" w:customStyle="1" w:styleId="Topic900Line">
    <w:name w:val="Topic900Line"/>
    <w:basedOn w:val="Standard"/>
    <w:uiPriority w:val="1"/>
    <w:rsid w:val="0043190D"/>
    <w:pPr>
      <w:tabs>
        <w:tab w:val="right" w:leader="underscore" w:pos="9072"/>
      </w:tabs>
      <w:ind w:left="5103" w:hanging="5103"/>
    </w:pPr>
  </w:style>
  <w:style w:type="paragraph" w:customStyle="1" w:styleId="ListWithSymbols">
    <w:name w:val="ListWithSymbols"/>
    <w:basedOn w:val="Standard"/>
    <w:autoRedefine/>
    <w:uiPriority w:val="1"/>
    <w:rsid w:val="0043190D"/>
    <w:pPr>
      <w:numPr>
        <w:numId w:val="1"/>
      </w:numPr>
      <w:ind w:left="425" w:hanging="425"/>
    </w:pPr>
  </w:style>
  <w:style w:type="paragraph" w:customStyle="1" w:styleId="ListWithLetters">
    <w:name w:val="ListWithLetters"/>
    <w:basedOn w:val="Standard"/>
    <w:uiPriority w:val="1"/>
    <w:rsid w:val="0043190D"/>
    <w:pPr>
      <w:numPr>
        <w:numId w:val="2"/>
      </w:numPr>
      <w:tabs>
        <w:tab w:val="left" w:pos="425"/>
      </w:tabs>
      <w:ind w:left="425" w:hanging="425"/>
    </w:pPr>
  </w:style>
  <w:style w:type="paragraph" w:customStyle="1" w:styleId="ListWithCheckboxes">
    <w:name w:val="ListWithCheckboxes"/>
    <w:basedOn w:val="Standard"/>
    <w:autoRedefine/>
    <w:uiPriority w:val="1"/>
    <w:rsid w:val="0043190D"/>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43190D"/>
    <w:pPr>
      <w:tabs>
        <w:tab w:val="clear" w:pos="8675"/>
        <w:tab w:val="left" w:leader="underscore" w:pos="8987"/>
      </w:tabs>
    </w:pPr>
    <w:rPr>
      <w:sz w:val="8"/>
    </w:rPr>
  </w:style>
  <w:style w:type="character" w:styleId="Fett">
    <w:name w:val="Strong"/>
    <w:uiPriority w:val="2"/>
    <w:qFormat/>
    <w:rsid w:val="0043190D"/>
    <w:rPr>
      <w:b/>
      <w:bCs/>
    </w:rPr>
  </w:style>
  <w:style w:type="paragraph" w:customStyle="1" w:styleId="Inhalts-Typ">
    <w:name w:val="Inhalts-Typ"/>
    <w:basedOn w:val="Standard"/>
    <w:link w:val="Inhalts-TypZchn"/>
    <w:rsid w:val="0043190D"/>
    <w:rPr>
      <w:b/>
      <w:caps/>
      <w:sz w:val="24"/>
    </w:rPr>
  </w:style>
  <w:style w:type="character" w:customStyle="1" w:styleId="Inhalts-TypZchn">
    <w:name w:val="Inhalts-Typ Zchn"/>
    <w:link w:val="Inhalts-Typ"/>
    <w:rsid w:val="0043190D"/>
    <w:rPr>
      <w:rFonts w:ascii="Segoe UI" w:hAnsi="Segoe UI" w:cstheme="minorBidi"/>
      <w:b/>
      <w:caps/>
      <w:sz w:val="24"/>
      <w:lang w:eastAsia="en-US"/>
    </w:rPr>
  </w:style>
  <w:style w:type="paragraph" w:styleId="Untertitel">
    <w:name w:val="Subtitle"/>
    <w:basedOn w:val="Standard"/>
    <w:next w:val="Standard"/>
    <w:link w:val="UntertitelZchn"/>
    <w:qFormat/>
    <w:rsid w:val="0043190D"/>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43190D"/>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43190D"/>
    <w:rPr>
      <w:color w:val="808080"/>
      <w:sz w:val="12"/>
    </w:rPr>
  </w:style>
  <w:style w:type="paragraph" w:styleId="Umschlagabsenderadresse">
    <w:name w:val="envelope return"/>
    <w:basedOn w:val="Standard"/>
    <w:semiHidden/>
    <w:rsid w:val="0043190D"/>
    <w:rPr>
      <w:rFonts w:cs="Arial"/>
    </w:rPr>
  </w:style>
  <w:style w:type="paragraph" w:styleId="Umschlagadresse">
    <w:name w:val="envelope address"/>
    <w:basedOn w:val="Standard"/>
    <w:semiHidden/>
    <w:rsid w:val="0043190D"/>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43190D"/>
    <w:pPr>
      <w:spacing w:before="240" w:after="120"/>
    </w:pPr>
    <w:rPr>
      <w:b/>
      <w:sz w:val="28"/>
    </w:rPr>
  </w:style>
  <w:style w:type="paragraph" w:customStyle="1" w:styleId="berschrift2oNr">
    <w:name w:val="Überschrift 2 o. Nr."/>
    <w:basedOn w:val="Standard"/>
    <w:next w:val="Standard"/>
    <w:qFormat/>
    <w:rsid w:val="0043190D"/>
    <w:pPr>
      <w:spacing w:before="240" w:after="60"/>
    </w:pPr>
    <w:rPr>
      <w:b/>
      <w:sz w:val="24"/>
    </w:rPr>
  </w:style>
  <w:style w:type="paragraph" w:customStyle="1" w:styleId="berschrift3oNr">
    <w:name w:val="Überschrift 3 o. Nr."/>
    <w:basedOn w:val="Standard"/>
    <w:next w:val="Standard"/>
    <w:qFormat/>
    <w:rsid w:val="0043190D"/>
    <w:pPr>
      <w:spacing w:before="240" w:after="60"/>
    </w:pPr>
    <w:rPr>
      <w:b/>
    </w:rPr>
  </w:style>
  <w:style w:type="paragraph" w:customStyle="1" w:styleId="berschrift4oNr">
    <w:name w:val="Überschrift 4 o. Nr."/>
    <w:basedOn w:val="Standard"/>
    <w:next w:val="Standard"/>
    <w:qFormat/>
    <w:rsid w:val="0043190D"/>
    <w:pPr>
      <w:spacing w:before="120"/>
    </w:pPr>
    <w:rPr>
      <w:b/>
    </w:rPr>
  </w:style>
  <w:style w:type="paragraph" w:customStyle="1" w:styleId="Abschnitt">
    <w:name w:val="Abschnitt"/>
    <w:basedOn w:val="Standard"/>
    <w:next w:val="Standard"/>
    <w:uiPriority w:val="1"/>
    <w:qFormat/>
    <w:rsid w:val="0043190D"/>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43190D"/>
    <w:pPr>
      <w:tabs>
        <w:tab w:val="right" w:pos="9061"/>
      </w:tabs>
      <w:spacing w:before="120" w:after="60"/>
      <w:outlineLvl w:val="0"/>
    </w:pPr>
    <w:rPr>
      <w:b/>
    </w:rPr>
  </w:style>
  <w:style w:type="paragraph" w:styleId="Verzeichnis2">
    <w:name w:val="toc 2"/>
    <w:basedOn w:val="Standard"/>
    <w:next w:val="Standard"/>
    <w:uiPriority w:val="39"/>
    <w:rsid w:val="0043190D"/>
    <w:pPr>
      <w:tabs>
        <w:tab w:val="right" w:pos="9061"/>
      </w:tabs>
      <w:spacing w:before="60"/>
      <w:ind w:left="284"/>
      <w:outlineLvl w:val="1"/>
    </w:pPr>
    <w:rPr>
      <w:b/>
    </w:rPr>
  </w:style>
  <w:style w:type="paragraph" w:styleId="Verzeichnis3">
    <w:name w:val="toc 3"/>
    <w:basedOn w:val="Standard"/>
    <w:next w:val="Standard"/>
    <w:uiPriority w:val="39"/>
    <w:rsid w:val="0043190D"/>
    <w:pPr>
      <w:tabs>
        <w:tab w:val="right" w:pos="9061"/>
      </w:tabs>
      <w:spacing w:before="60"/>
      <w:ind w:left="284"/>
      <w:outlineLvl w:val="2"/>
    </w:pPr>
    <w:rPr>
      <w:b/>
    </w:rPr>
  </w:style>
  <w:style w:type="character" w:styleId="Hyperlink">
    <w:name w:val="Hyperlink"/>
    <w:basedOn w:val="Absatz-Standardschriftart"/>
    <w:uiPriority w:val="99"/>
    <w:unhideWhenUsed/>
    <w:rsid w:val="0043190D"/>
    <w:rPr>
      <w:color w:val="0000FF" w:themeColor="hyperlink"/>
      <w:u w:val="single"/>
      <w:lang w:val="de-CH"/>
    </w:rPr>
  </w:style>
  <w:style w:type="paragraph" w:styleId="Verzeichnis6">
    <w:name w:val="toc 6"/>
    <w:basedOn w:val="Standard"/>
    <w:next w:val="Standard"/>
    <w:uiPriority w:val="39"/>
    <w:rsid w:val="0043190D"/>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43190D"/>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43190D"/>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43190D"/>
    <w:pPr>
      <w:tabs>
        <w:tab w:val="left" w:pos="9061"/>
      </w:tabs>
      <w:spacing w:before="60"/>
      <w:ind w:left="284"/>
      <w:outlineLvl w:val="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43190D"/>
    <w:pPr>
      <w:keepNext/>
      <w:keepLines/>
      <w:outlineLvl w:val="0"/>
    </w:pPr>
  </w:style>
  <w:style w:type="paragraph" w:customStyle="1" w:styleId="Balkenberschrift">
    <w:name w:val="Balkenüberschrift"/>
    <w:basedOn w:val="Standard"/>
    <w:next w:val="Standard"/>
    <w:uiPriority w:val="4"/>
    <w:qFormat/>
    <w:rsid w:val="0043190D"/>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43190D"/>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43190D"/>
    <w:rPr>
      <w:rFonts w:cs="Arial"/>
    </w:rPr>
  </w:style>
  <w:style w:type="paragraph" w:customStyle="1" w:styleId="Vorstossnummer">
    <w:name w:val="Vorstossnummer"/>
    <w:basedOn w:val="Standard"/>
    <w:next w:val="Standard"/>
    <w:link w:val="VorstossnummerZchn"/>
    <w:uiPriority w:val="1"/>
    <w:rsid w:val="0043190D"/>
    <w:pPr>
      <w:jc w:val="right"/>
    </w:pPr>
    <w:rPr>
      <w:b/>
      <w:caps/>
      <w:sz w:val="24"/>
      <w:szCs w:val="24"/>
    </w:rPr>
  </w:style>
  <w:style w:type="character" w:customStyle="1" w:styleId="VorstossnummerZchn">
    <w:name w:val="Vorstossnummer Zchn"/>
    <w:basedOn w:val="Absatz-Standardschriftart"/>
    <w:link w:val="Vorstossnummer"/>
    <w:uiPriority w:val="1"/>
    <w:rsid w:val="0043190D"/>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43190D"/>
    <w:pPr>
      <w:spacing w:after="120" w:line="288" w:lineRule="auto"/>
    </w:pPr>
    <w:rPr>
      <w:b/>
      <w:color w:val="000000" w:themeColor="text1"/>
      <w:sz w:val="26"/>
    </w:rPr>
  </w:style>
  <w:style w:type="paragraph" w:customStyle="1" w:styleId="Zwischentitel">
    <w:name w:val="Zwischentitel"/>
    <w:basedOn w:val="Standard"/>
    <w:next w:val="Standard"/>
    <w:rsid w:val="0043190D"/>
    <w:rPr>
      <w:b/>
    </w:rPr>
  </w:style>
  <w:style w:type="paragraph" w:customStyle="1" w:styleId="Fusszeile">
    <w:name w:val="Fusszeile"/>
    <w:basedOn w:val="Standard"/>
    <w:uiPriority w:val="1"/>
    <w:rsid w:val="0043190D"/>
    <w:pPr>
      <w:tabs>
        <w:tab w:val="center" w:pos="4321"/>
        <w:tab w:val="right" w:pos="8641"/>
      </w:tabs>
    </w:pPr>
    <w:rPr>
      <w:sz w:val="16"/>
    </w:rPr>
  </w:style>
  <w:style w:type="paragraph" w:customStyle="1" w:styleId="Fusszeile-Seite">
    <w:name w:val="Fusszeile-Seite"/>
    <w:basedOn w:val="Standard"/>
    <w:uiPriority w:val="1"/>
    <w:rsid w:val="0043190D"/>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43190D"/>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43190D"/>
    <w:rPr>
      <w:rFonts w:ascii="Segoe UI" w:hAnsi="Segoe UI" w:cs="Arial"/>
      <w:b/>
      <w:bCs/>
      <w:szCs w:val="26"/>
      <w:lang w:eastAsia="en-US"/>
    </w:rPr>
  </w:style>
  <w:style w:type="character" w:customStyle="1" w:styleId="berschrift4Zchn">
    <w:name w:val="Überschrift 4 Zchn"/>
    <w:basedOn w:val="Absatz-Standardschriftart"/>
    <w:link w:val="berschrift4"/>
    <w:locked/>
    <w:rsid w:val="0043190D"/>
    <w:rPr>
      <w:rFonts w:ascii="Segoe UI" w:hAnsi="Segoe UI" w:cstheme="minorBidi"/>
      <w:b/>
      <w:bCs/>
      <w:szCs w:val="28"/>
      <w:lang w:eastAsia="en-US"/>
    </w:rPr>
  </w:style>
  <w:style w:type="paragraph" w:customStyle="1" w:styleId="StandardFett">
    <w:name w:val="Standard Fett"/>
    <w:basedOn w:val="Standard"/>
    <w:link w:val="StandardFettZchn"/>
    <w:rsid w:val="00C50E15"/>
    <w:rPr>
      <w:b/>
      <w:szCs w:val="24"/>
      <w:lang w:eastAsia="de-DE"/>
    </w:rPr>
  </w:style>
  <w:style w:type="paragraph" w:customStyle="1" w:styleId="Standard9">
    <w:name w:val="Standard 9"/>
    <w:basedOn w:val="Standard"/>
    <w:rsid w:val="00C50E15"/>
    <w:rPr>
      <w:sz w:val="18"/>
      <w:szCs w:val="24"/>
      <w:lang w:eastAsia="de-DE"/>
    </w:rPr>
  </w:style>
  <w:style w:type="paragraph" w:customStyle="1" w:styleId="Beschreibung">
    <w:name w:val="Beschreibung"/>
    <w:basedOn w:val="Standard"/>
    <w:rsid w:val="00C50E15"/>
    <w:rPr>
      <w:sz w:val="16"/>
      <w:szCs w:val="24"/>
      <w:lang w:eastAsia="de-DE"/>
    </w:rPr>
  </w:style>
  <w:style w:type="paragraph" w:customStyle="1" w:styleId="nderungseintrag">
    <w:name w:val="Änderungseintrag"/>
    <w:basedOn w:val="Standard"/>
    <w:rsid w:val="00C50E15"/>
    <w:pPr>
      <w:tabs>
        <w:tab w:val="left" w:pos="1701"/>
        <w:tab w:val="left" w:pos="3402"/>
        <w:tab w:val="left" w:pos="7655"/>
      </w:tabs>
    </w:pPr>
    <w:rPr>
      <w:szCs w:val="24"/>
      <w:lang w:eastAsia="de-DE"/>
    </w:rPr>
  </w:style>
  <w:style w:type="character" w:customStyle="1" w:styleId="Titel20">
    <w:name w:val="Titel20"/>
    <w:basedOn w:val="Absatz-Standardschriftart"/>
    <w:rsid w:val="00C50E15"/>
    <w:rPr>
      <w:rFonts w:ascii="Arial" w:hAnsi="Arial" w:cs="Times New Roman"/>
      <w:sz w:val="40"/>
      <w:lang w:val="de-CH"/>
    </w:rPr>
  </w:style>
  <w:style w:type="paragraph" w:customStyle="1" w:styleId="Titel1">
    <w:name w:val="Titel1"/>
    <w:basedOn w:val="Standard"/>
    <w:next w:val="Standard"/>
    <w:qFormat/>
    <w:rsid w:val="00C50E15"/>
    <w:rPr>
      <w:rFonts w:ascii="Arial Black" w:hAnsi="Arial Black"/>
      <w:szCs w:val="24"/>
      <w:lang w:eastAsia="de-DE"/>
    </w:rPr>
  </w:style>
  <w:style w:type="paragraph" w:customStyle="1" w:styleId="AufzhlungSymbol">
    <w:name w:val="Aufzählung Symbol"/>
    <w:basedOn w:val="Standard"/>
    <w:rsid w:val="00C50E15"/>
    <w:pPr>
      <w:numPr>
        <w:numId w:val="37"/>
      </w:numPr>
    </w:pPr>
    <w:rPr>
      <w:szCs w:val="24"/>
      <w:lang w:eastAsia="de-DE"/>
    </w:rPr>
  </w:style>
  <w:style w:type="character" w:customStyle="1" w:styleId="StandardFettZchn">
    <w:name w:val="Standard Fett Zchn"/>
    <w:link w:val="StandardFett"/>
    <w:locked/>
    <w:rsid w:val="00C50E15"/>
    <w:rPr>
      <w:b/>
      <w:szCs w:val="24"/>
      <w:lang w:eastAsia="de-DE"/>
    </w:rPr>
  </w:style>
  <w:style w:type="paragraph" w:customStyle="1" w:styleId="Fussnotentext">
    <w:name w:val="Fussnotentext"/>
    <w:basedOn w:val="Standard"/>
    <w:uiPriority w:val="2"/>
    <w:qFormat/>
    <w:rsid w:val="0043190D"/>
    <w:rPr>
      <w:sz w:val="12"/>
      <w:szCs w:val="12"/>
    </w:rPr>
  </w:style>
  <w:style w:type="character" w:customStyle="1" w:styleId="berschrift5Zchn">
    <w:name w:val="Überschrift 5 Zchn"/>
    <w:basedOn w:val="Absatz-Standardschriftart"/>
    <w:link w:val="berschrift5"/>
    <w:uiPriority w:val="3"/>
    <w:rsid w:val="0043190D"/>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43190D"/>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43190D"/>
    <w:rPr>
      <w:rFonts w:ascii="Segoe UI" w:hAnsi="Segoe UI" w:cstheme="minorBidi"/>
      <w:b/>
      <w:lang w:eastAsia="en-US"/>
    </w:rPr>
  </w:style>
  <w:style w:type="character" w:customStyle="1" w:styleId="berschrift8Zchn">
    <w:name w:val="Überschrift 8 Zchn"/>
    <w:basedOn w:val="Absatz-Standardschriftart"/>
    <w:link w:val="berschrift8"/>
    <w:uiPriority w:val="3"/>
    <w:rsid w:val="0043190D"/>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43190D"/>
    <w:rPr>
      <w:rFonts w:ascii="Segoe UI" w:hAnsi="Segoe UI" w:cs="Arial"/>
      <w:b/>
      <w:lang w:eastAsia="en-US"/>
    </w:rPr>
  </w:style>
  <w:style w:type="paragraph" w:styleId="Titel">
    <w:name w:val="Title"/>
    <w:basedOn w:val="Standard"/>
    <w:next w:val="Standard"/>
    <w:link w:val="TitelZchn"/>
    <w:qFormat/>
    <w:rsid w:val="0043190D"/>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43190D"/>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43190D"/>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43190D"/>
    <w:rPr>
      <w:rFonts w:ascii="Segoe UI" w:hAnsi="Segoe UI" w:cstheme="minorBidi"/>
      <w:i/>
      <w:iCs/>
      <w:color w:val="0070C0"/>
      <w:sz w:val="28"/>
      <w:lang w:eastAsia="en-US"/>
    </w:rPr>
  </w:style>
  <w:style w:type="paragraph" w:styleId="KeinLeerraum">
    <w:name w:val="No Spacing"/>
    <w:uiPriority w:val="1"/>
    <w:rsid w:val="0043190D"/>
    <w:rPr>
      <w:rFonts w:ascii="Segoe UI" w:hAnsi="Segoe UI" w:cs="Segoe UI"/>
      <w:kern w:val="10"/>
    </w:rPr>
  </w:style>
  <w:style w:type="paragraph" w:styleId="IntensivesZitat">
    <w:name w:val="Intense Quote"/>
    <w:basedOn w:val="Standard"/>
    <w:next w:val="Standard"/>
    <w:link w:val="IntensivesZitatZchn"/>
    <w:uiPriority w:val="30"/>
    <w:rsid w:val="004319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43190D"/>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43190D"/>
    <w:rPr>
      <w:b w:val="0"/>
    </w:rPr>
  </w:style>
  <w:style w:type="character" w:customStyle="1" w:styleId="AbsenderZchn">
    <w:name w:val="Absender Zchn"/>
    <w:basedOn w:val="Absatz-Standardschriftart"/>
    <w:link w:val="Absender"/>
    <w:uiPriority w:val="1"/>
    <w:rsid w:val="0043190D"/>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43190D"/>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43190D"/>
    <w:rPr>
      <w:rFonts w:ascii="Segoe UI" w:hAnsi="Segoe UI" w:cs="Arial"/>
      <w:b w:val="0"/>
      <w:sz w:val="16"/>
      <w:szCs w:val="16"/>
      <w:lang w:eastAsia="en-US"/>
    </w:rPr>
  </w:style>
  <w:style w:type="paragraph" w:customStyle="1" w:styleId="hidden">
    <w:name w:val="hidden"/>
    <w:link w:val="hiddenZchn"/>
    <w:rsid w:val="0043190D"/>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43190D"/>
    <w:rPr>
      <w:rFonts w:ascii="Segoe UI" w:hAnsi="Segoe UI" w:cs="Segoe UI"/>
      <w:vanish/>
      <w:color w:val="C00000"/>
      <w:sz w:val="18"/>
    </w:rPr>
  </w:style>
  <w:style w:type="character" w:customStyle="1" w:styleId="KopfzeileZchn">
    <w:name w:val="Kopfzeile Zchn"/>
    <w:basedOn w:val="Absatz-Standardschriftart"/>
    <w:link w:val="Kopfzeile"/>
    <w:uiPriority w:val="1"/>
    <w:rsid w:val="0043190D"/>
    <w:rPr>
      <w:rFonts w:ascii="Segoe UI" w:hAnsi="Segoe UI" w:cstheme="minorBidi"/>
      <w:lang w:eastAsia="en-US"/>
    </w:rPr>
  </w:style>
  <w:style w:type="character" w:customStyle="1" w:styleId="UntertitelZchn">
    <w:name w:val="Untertitel Zchn"/>
    <w:basedOn w:val="Absatz-Standardschriftart"/>
    <w:link w:val="Untertitel"/>
    <w:rsid w:val="0043190D"/>
    <w:rPr>
      <w:rFonts w:ascii="Segoe UI" w:eastAsiaTheme="minorEastAsia" w:hAnsi="Segoe UI" w:cstheme="minorBidi"/>
      <w:color w:val="5A5A5A" w:themeColor="text1" w:themeTint="A5"/>
      <w:spacing w:val="15"/>
      <w:lang w:eastAsia="en-US"/>
    </w:rPr>
  </w:style>
  <w:style w:type="character" w:styleId="BesuchterLink">
    <w:name w:val="FollowedHyperlink"/>
    <w:basedOn w:val="Absatz-Standardschriftart"/>
    <w:semiHidden/>
    <w:unhideWhenUsed/>
    <w:rsid w:val="00A92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we.lu.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afu.admin.ch/dam/bafu/de/dokumente/abfall/uv-umwelt-vollzug/aushub-und-ausbruchmaterial.pdf.download.pdf/de_BAFU_UV-1826_VVEA_Modul_Aushubmaterial_bf.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uwe.lu.ch/-/media/UWE/Dokumente/publikationen/Publikationen_01_A_bis_F/Entsorgung_Bauabfaelle_Entsorgungserklaerun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uwe.lu.ch/themen/laermschutz/laermbelastung_kanton_luzern/baulaer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bafu.admin.ch/bafu/de/home/themen/abfall/publikationen-studien/publikationen/modul-bauabfaell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4875D92CB4B94B0A714D68ABEF61C"/>
        <w:category>
          <w:name w:val="Allgemein"/>
          <w:gallery w:val="placeholder"/>
        </w:category>
        <w:types>
          <w:type w:val="bbPlcHdr"/>
        </w:types>
        <w:behaviors>
          <w:behavior w:val="content"/>
        </w:behaviors>
        <w:guid w:val="{4C83ADC5-B94B-4E0F-AAD1-98BC1A5A0829}"/>
      </w:docPartPr>
      <w:docPartBody>
        <w:p w:rsidR="005B70CB" w:rsidRDefault="005B70CB">
          <w:pPr>
            <w:pStyle w:val="D344875D92CB4B94B0A714D68ABEF6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B"/>
    <w:rsid w:val="0032392A"/>
    <w:rsid w:val="005B70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344875D92CB4B94B0A714D68ABEF61C">
    <w:name w:val="D344875D92CB4B94B0A714D68ABEF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fficeatwork xmlns="http://schemas.officeatwork.com/Media"/>
</file>

<file path=customXml/item3.xml><?xml version="1.0" encoding="utf-8"?>
<p:properties xmlns:p="http://schemas.microsoft.com/office/2006/metadata/properties" xmlns:xsi="http://www.w3.org/2001/XMLSchema-instance" xmlns:pc="http://schemas.microsoft.com/office/infopath/2007/PartnerControls">
  <documentManagement>
    <Nr_x002d_Bezeichnung0 xmlns="3f5d6160-80af-4f8d-9bfe-e8b4474b1eb6">70</Nr_x002d_Bezeichnung0>
    <Hauptprozess xmlns="3f5d6160-80af-4f8d-9bfe-e8b4474b1eb6">
      <Value>5</Value>
    </Hauptprozess>
    <Dokumenttyp xmlns="3f5d6160-80af-4f8d-9bfe-e8b4474b1eb6">Vorlage</Dokumenttyp>
    <officeatwork xmlns="3f5d6160-80af-4f8d-9bfe-e8b4474b1eb6">Ausführungsdokument</officeatwork>
    <Dok_x002e__x002d_Nr_x002e_ xmlns="3f5d6160-80af-4f8d-9bfe-e8b4474b1eb6">244_042V</Dok_x002e__x002d_Nr_x002e_>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5A29FF685DE104185FC0B5F4D031CEC" ma:contentTypeVersion="16" ma:contentTypeDescription="Ein neues Dokument erstellen." ma:contentTypeScope="" ma:versionID="eb742498b28176833f96cfec504cdbfa">
  <xsd:schema xmlns:xsd="http://www.w3.org/2001/XMLSchema" xmlns:xs="http://www.w3.org/2001/XMLSchema" xmlns:p="http://schemas.microsoft.com/office/2006/metadata/properties" xmlns:ns1="3f5d6160-80af-4f8d-9bfe-e8b4474b1eb6" xmlns:ns3="8c1d63e5-5921-4432-be6d-1fd8f78365b8" targetNamespace="http://schemas.microsoft.com/office/2006/metadata/properties" ma:root="true" ma:fieldsID="caf2647d026631c98880b3ee429a576d" ns1:_="" ns3:_="">
    <xsd:import namespace="3f5d6160-80af-4f8d-9bfe-e8b4474b1eb6"/>
    <xsd:import namespace="8c1d63e5-5921-4432-be6d-1fd8f78365b8"/>
    <xsd:element name="properties">
      <xsd:complexType>
        <xsd:sequence>
          <xsd:element name="documentManagement">
            <xsd:complexType>
              <xsd:all>
                <xsd:element ref="ns1:Dokumenttyp" minOccurs="0"/>
                <xsd:element ref="ns1:Dok_x002e__x002d_Nr_x002e_" minOccurs="0"/>
                <xsd:element ref="ns1:officeatwork" minOccurs="0"/>
                <xsd:element ref="ns1:Nr_x002d_Bezeichnung0" minOccurs="0"/>
                <xsd:element ref="ns1:Hauptprozes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d6160-80af-4f8d-9bfe-e8b4474b1eb6" elementFormDefault="qualified">
    <xsd:import namespace="http://schemas.microsoft.com/office/2006/documentManagement/types"/>
    <xsd:import namespace="http://schemas.microsoft.com/office/infopath/2007/PartnerControls"/>
    <xsd:element name="Dokumenttyp" ma:index="0" nillable="true" ma:displayName="Dokumentart" ma:default="Übersicht" ma:format="Dropdown" ma:internalName="Dokumenttyp" ma:readOnly="false">
      <xsd:simpleType>
        <xsd:restriction base="dms:Choice">
          <xsd:enumeration value="MHB"/>
          <xsd:enumeration value="Übersicht"/>
          <xsd:enumeration value="Ablauf"/>
          <xsd:enumeration value="Weisung"/>
          <xsd:enumeration value="Checkliste"/>
          <xsd:enumeration value="Vorlage"/>
          <xsd:enumeration value="Regelung"/>
        </xsd:restriction>
      </xsd:simpleType>
    </xsd:element>
    <xsd:element name="Dok_x002e__x002d_Nr_x002e_" ma:index="3" nillable="true" ma:displayName="Dok.-Nr." ma:description="Dokumentnummer" ma:internalName="Dok_x002e__x002d_Nr_x002e_" ma:readOnly="false">
      <xsd:simpleType>
        <xsd:restriction base="dms:Text">
          <xsd:maxLength value="255"/>
        </xsd:restriction>
      </xsd:simpleType>
    </xsd:element>
    <xsd:element name="officeatwork" ma:index="4" nillable="true" ma:displayName="Dokumenttyp" ma:description="Zuweisung der Dokumente zu officeatwork" ma:format="RadioButtons" ma:internalName="officeatwork" ma:readOnly="false">
      <xsd:simpleType>
        <xsd:restriction base="dms:Choice">
          <xsd:enumeration value="Anschlussdokument"/>
          <xsd:enumeration value="Ausführungsdokument"/>
        </xsd:restriction>
      </xsd:simpleType>
    </xsd:element>
    <xsd:element name="Nr_x002d_Bezeichnung0" ma:index="7" nillable="true" ma:displayName="Nr-Bezeichnung" ma:list="{562e23f4-7ad0-4521-8c39-e0735cb0d55f}" ma:internalName="Nr_x002d_Bezeichnung0" ma:readOnly="false" ma:showField="ttt">
      <xsd:simpleType>
        <xsd:restriction base="dms:Lookup"/>
      </xsd:simpleType>
    </xsd:element>
    <xsd:element name="Hauptprozess" ma:index="8" nillable="true" ma:displayName="Hauptprozess" ma:list="{8c075b31-473b-4210-9568-45503217ea46}" ma:internalName="Hauptprozess" ma:readOnly="false" ma:showField="Nr_x002d_Bezeichnung">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1d63e5-5921-4432-be6d-1fd8f78365b8"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2" ma:displayName="Dokumentbezeichn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MasterProperties">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</officeatwork>
</file>

<file path=customXml/item6.xml><?xml version="1.0" encoding="utf-8"?>
<officeatwork xmlns="http://schemas.officeatwork.com/Document">eNp7v3u/jUt+cmlual6JnU1wfk5pSWZ+nmeKnY0+MscnMS+9NDE91c7IwNTURh/OtQnLTC0HqoVScJMAxiof0g==</officeatwork>
</file>

<file path=customXml/item7.xml><?xml version="1.0" encoding="utf-8"?>
<officeatwork xmlns="http://schemas.officeatwork.com/CustomXMLPart">
  <Organisation1>Verkehr und Infrastruktur (vif)
zentras, Betrieb Kantonsstrassen</Organisation1>
  <FooterNormal/>
  <FooterBold/>
</officeatwork>
</file>

<file path=customXml/item8.xml><?xml version="1.0" encoding="utf-8"?>
<officeatwork xmlns="http://schemas.officeatwork.com/Formulas">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</officeatwork>
</file>

<file path=customXml/itemProps1.xml><?xml version="1.0" encoding="utf-8"?>
<ds:datastoreItem xmlns:ds="http://schemas.openxmlformats.org/officeDocument/2006/customXml" ds:itemID="{9A377B1C-C719-41F3-960D-F2D757ADCBB4}">
  <ds:schemaRefs>
    <ds:schemaRef ds:uri="http://schemas.microsoft.com/sharepoint/v3/contenttype/forms"/>
  </ds:schemaRefs>
</ds:datastoreItem>
</file>

<file path=customXml/itemProps2.xml><?xml version="1.0" encoding="utf-8"?>
<ds:datastoreItem xmlns:ds="http://schemas.openxmlformats.org/officeDocument/2006/customXml" ds:itemID="{0BB302DD-BCC8-4F4F-9950-0C98E8BFDC8B}">
  <ds:schemaRefs>
    <ds:schemaRef ds:uri="http://schemas.officeatwork.com/Media"/>
  </ds:schemaRefs>
</ds:datastoreItem>
</file>

<file path=customXml/itemProps3.xml><?xml version="1.0" encoding="utf-8"?>
<ds:datastoreItem xmlns:ds="http://schemas.openxmlformats.org/officeDocument/2006/customXml" ds:itemID="{31BB84DC-D062-4B91-A38F-0033966B045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f5d6160-80af-4f8d-9bfe-e8b4474b1eb6"/>
    <ds:schemaRef ds:uri="http://schemas.microsoft.com/office/infopath/2007/PartnerControls"/>
    <ds:schemaRef ds:uri="8c1d63e5-5921-4432-be6d-1fd8f78365b8"/>
    <ds:schemaRef ds:uri="http://www.w3.org/XML/1998/namespace"/>
  </ds:schemaRefs>
</ds:datastoreItem>
</file>

<file path=customXml/itemProps4.xml><?xml version="1.0" encoding="utf-8"?>
<ds:datastoreItem xmlns:ds="http://schemas.openxmlformats.org/officeDocument/2006/customXml" ds:itemID="{B7ACD5A6-A7F0-49DE-8B82-A754EB26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d6160-80af-4f8d-9bfe-e8b4474b1eb6"/>
    <ds:schemaRef ds:uri="8c1d63e5-5921-4432-be6d-1fd8f783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242925-A56D-4106-8B32-DDA6D052A683}">
  <ds:schemaRefs>
    <ds:schemaRef ds:uri="http://schemas.officeatwork.com/MasterProperties"/>
  </ds:schemaRefs>
</ds:datastoreItem>
</file>

<file path=customXml/itemProps6.xml><?xml version="1.0" encoding="utf-8"?>
<ds:datastoreItem xmlns:ds="http://schemas.openxmlformats.org/officeDocument/2006/customXml" ds:itemID="{B75833EC-46C5-4937-8C4B-6E29F5E93BAF}">
  <ds:schemaRefs>
    <ds:schemaRef ds:uri="http://schemas.officeatwork.com/Document"/>
  </ds:schemaRefs>
</ds:datastoreItem>
</file>

<file path=customXml/itemProps7.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8.xml><?xml version="1.0" encoding="utf-8"?>
<ds:datastoreItem xmlns:ds="http://schemas.openxmlformats.org/officeDocument/2006/customXml" ds:itemID="{A393CE47-6D34-4868-9C70-02D8CFA0A437}">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9</Pages>
  <Words>2256</Words>
  <Characters>14216</Characters>
  <Application>Microsoft Office Word</Application>
  <DocSecurity>4</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BESONDERE BESTIMMUNGEN ZUM UMWELTSCHUTZ_NEU</vt:lpstr>
      <vt:lpstr>Organisation</vt:lpstr>
    </vt:vector>
  </TitlesOfParts>
  <Manager>Lorraine Burri</Manager>
  <Company>Bau-, Umwelt- und Wirtschaftsdepartement</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BESTIMMUNGEN ZUM UMWELTSCHUTZ_NEU</dc:title>
  <dc:subject/>
  <dc:creator>Franz Hummel</dc:creator>
  <cp:keywords/>
  <dc:description/>
  <cp:lastModifiedBy>Andrea Fahner</cp:lastModifiedBy>
  <cp:revision>2</cp:revision>
  <dcterms:created xsi:type="dcterms:W3CDTF">2024-01-09T09:55:00Z</dcterms:created>
  <dcterms:modified xsi:type="dcterms:W3CDTF">2024-01-09T09:55:00Z</dcterms:modified>
  <cp:category>241_021V</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+41 41 318 19 82</vt:lpwstr>
  </property>
  <property fmtid="{D5CDD505-2E9C-101B-9397-08002B2CF9AE}" pid="10" name="Contactperson.Name">
    <vt:lpwstr>Lorraine Burri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Verkehr und Infrastruktur (vif)</vt:lpwstr>
  </property>
  <property fmtid="{D5CDD505-2E9C-101B-9397-08002B2CF9AE}" pid="16" name="Organisation.AddressB2">
    <vt:lpwstr>zentras, Betrieb Kantonsstrassen</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Bau-, Umwelt- und Wirtschaftsdepartement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09.02.2021 / HUF_x000d_
Aktualisierung Fusszeile (zentras)</vt:lpwstr>
  </property>
  <property fmtid="{D5CDD505-2E9C-101B-9397-08002B2CF9AE}" pid="27" name="oawDisplayName">
    <vt:lpwstr/>
  </property>
  <property fmtid="{D5CDD505-2E9C-101B-9397-08002B2CF9AE}" pid="28" name="oawID">
    <vt:lpwstr/>
  </property>
  <property fmtid="{D5CDD505-2E9C-101B-9397-08002B2CF9AE}" pid="29" name="Recipient.EMail">
    <vt:lpwstr/>
  </property>
  <property fmtid="{D5CDD505-2E9C-101B-9397-08002B2CF9AE}" pid="30" name="ContentTypeId">
    <vt:lpwstr>0x010100D5A29FF685DE104185FC0B5F4D031CEC</vt:lpwstr>
  </property>
</Properties>
</file>